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1" w:rsidRDefault="0072330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 </w:t>
      </w:r>
    </w:p>
    <w:p w:rsidR="00723301" w:rsidRDefault="0072330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23301" w:rsidRDefault="0072330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Специализированная детско-юношеская спортивная школа</w:t>
      </w:r>
    </w:p>
    <w:p w:rsidR="00723301" w:rsidRDefault="00723301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олимпийского резерва №4 города Тюмени</w:t>
      </w: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МАУ ДО СДЮСШОР №4 </w:t>
      </w: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юмени</w:t>
      </w: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С.В.Кугаевская</w:t>
      </w:r>
    </w:p>
    <w:p w:rsidR="00723301" w:rsidRDefault="00723301">
      <w:pPr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 201</w:t>
      </w:r>
      <w:r w:rsidR="00DD10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23301" w:rsidRDefault="00723301">
      <w:pPr>
        <w:spacing w:after="0" w:line="100" w:lineRule="atLeast"/>
        <w:jc w:val="right"/>
      </w:pPr>
    </w:p>
    <w:p w:rsidR="00723301" w:rsidRDefault="00723301">
      <w:pPr>
        <w:spacing w:after="0" w:line="100" w:lineRule="atLeast"/>
        <w:jc w:val="right"/>
      </w:pPr>
    </w:p>
    <w:p w:rsidR="00723301" w:rsidRDefault="00723301">
      <w:pPr>
        <w:spacing w:after="0" w:line="100" w:lineRule="atLeast"/>
        <w:jc w:val="right"/>
      </w:pP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принята на заседании</w:t>
      </w: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</w:p>
    <w:p w:rsidR="00723301" w:rsidRDefault="00723301">
      <w:pPr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___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</w:t>
      </w: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8171A2" w:rsidRPr="008171A2" w:rsidRDefault="0072330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="008171A2" w:rsidRPr="00B85DE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r w:rsidR="008171A2" w:rsidRPr="008171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171A2" w:rsidRDefault="00723301" w:rsidP="008171A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ОБЩЕРАЗВИВАЮЩАЯ </w:t>
      </w:r>
      <w:r w:rsidR="008171A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723301" w:rsidRDefault="00723301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ЦИРКОВОМУ ИССКУСТВУ</w:t>
      </w: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программы</w:t>
      </w:r>
    </w:p>
    <w:p w:rsidR="00EF558B" w:rsidRPr="00EF558B" w:rsidRDefault="00EF558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558B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723301" w:rsidRPr="00EF558B" w:rsidRDefault="00723301">
      <w:pPr>
        <w:spacing w:after="0" w:line="100" w:lineRule="atLeast"/>
        <w:jc w:val="right"/>
      </w:pPr>
      <w:r w:rsidRPr="00EF558B">
        <w:rPr>
          <w:rFonts w:ascii="Times New Roman" w:eastAsia="Times New Roman" w:hAnsi="Times New Roman" w:cs="Times New Roman"/>
          <w:sz w:val="28"/>
          <w:szCs w:val="28"/>
        </w:rPr>
        <w:t>Костинская Т.В.</w:t>
      </w:r>
    </w:p>
    <w:p w:rsidR="00723301" w:rsidRDefault="00723301">
      <w:pPr>
        <w:spacing w:after="0" w:line="100" w:lineRule="atLeast"/>
        <w:jc w:val="right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 год,</w:t>
      </w:r>
    </w:p>
    <w:p w:rsidR="00723301" w:rsidRDefault="008171A2">
      <w:pPr>
        <w:spacing w:after="0" w:line="100" w:lineRule="atLeast"/>
        <w:jc w:val="right"/>
      </w:pPr>
      <w:r w:rsidRPr="00EF558B">
        <w:rPr>
          <w:rFonts w:ascii="Times New Roman" w:eastAsia="Times New Roman" w:hAnsi="Times New Roman" w:cs="Times New Roman"/>
          <w:sz w:val="28"/>
          <w:szCs w:val="28"/>
        </w:rPr>
        <w:t>Возраст обучающихся</w:t>
      </w:r>
      <w:r w:rsidR="00723301" w:rsidRPr="00EF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01" w:rsidRPr="00EF558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F55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01" w:rsidRPr="00EF558B">
        <w:rPr>
          <w:rFonts w:ascii="Times New Roman" w:eastAsia="Times New Roman" w:hAnsi="Times New Roman" w:cs="Times New Roman"/>
          <w:sz w:val="28"/>
          <w:szCs w:val="28"/>
        </w:rPr>
        <w:t xml:space="preserve"> 14 лет</w:t>
      </w:r>
      <w:r w:rsidR="0072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>
      <w:pPr>
        <w:spacing w:after="0" w:line="100" w:lineRule="atLeast"/>
        <w:jc w:val="center"/>
      </w:pPr>
    </w:p>
    <w:p w:rsidR="00723301" w:rsidRDefault="00723301" w:rsidP="00EF558B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Тюмень</w:t>
      </w:r>
      <w:r w:rsidR="00817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D101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63F6C" w:rsidRPr="00263F6C" w:rsidRDefault="00263F6C" w:rsidP="00263F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3F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263F6C" w:rsidRPr="00263F6C" w:rsidRDefault="00263F6C" w:rsidP="00263F6C">
      <w:pPr>
        <w:tabs>
          <w:tab w:val="left" w:pos="36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63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№1.Комплекс основных характеристик программы </w:t>
      </w:r>
    </w:p>
    <w:tbl>
      <w:tblPr>
        <w:tblW w:w="0" w:type="auto"/>
        <w:tblLook w:val="04A0"/>
      </w:tblPr>
      <w:tblGrid>
        <w:gridCol w:w="7506"/>
        <w:gridCol w:w="2064"/>
      </w:tblGrid>
      <w:tr w:rsidR="00263F6C" w:rsidRPr="00263F6C" w:rsidTr="00027C14">
        <w:trPr>
          <w:trHeight w:val="422"/>
        </w:trPr>
        <w:tc>
          <w:tcPr>
            <w:tcW w:w="7842" w:type="dxa"/>
            <w:shd w:val="clear" w:color="auto" w:fill="auto"/>
            <w:hideMark/>
          </w:tcPr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1.1. Пояснительная записка</w:t>
            </w:r>
          </w:p>
          <w:p w:rsidR="00263F6C" w:rsidRPr="00263F6C" w:rsidRDefault="00263F6C" w:rsidP="00027C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1.2.Цель и задачи программы</w:t>
            </w:r>
          </w:p>
        </w:tc>
        <w:tc>
          <w:tcPr>
            <w:tcW w:w="2170" w:type="dxa"/>
            <w:shd w:val="clear" w:color="auto" w:fill="auto"/>
            <w:hideMark/>
          </w:tcPr>
          <w:p w:rsid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63F6C" w:rsidRPr="00263F6C" w:rsidTr="00027C14">
        <w:trPr>
          <w:trHeight w:val="414"/>
        </w:trPr>
        <w:tc>
          <w:tcPr>
            <w:tcW w:w="7842" w:type="dxa"/>
            <w:shd w:val="clear" w:color="auto" w:fill="auto"/>
            <w:hideMark/>
          </w:tcPr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1.3. Содержание программы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1.4.Планируемые результаты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63F6C">
              <w:rPr>
                <w:b/>
                <w:color w:val="000000"/>
                <w:sz w:val="28"/>
                <w:szCs w:val="28"/>
              </w:rPr>
              <w:t xml:space="preserve">РАЗДЕЛ №2. Комплекс организационно-педагогических условий 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63F6C">
              <w:rPr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b/>
                <w:color w:val="000000"/>
                <w:sz w:val="28"/>
                <w:szCs w:val="28"/>
              </w:rPr>
              <w:t>Учебный</w:t>
            </w:r>
            <w:r w:rsidRPr="00263F6C">
              <w:rPr>
                <w:b/>
                <w:color w:val="000000"/>
                <w:sz w:val="28"/>
                <w:szCs w:val="28"/>
              </w:rPr>
              <w:t xml:space="preserve">  план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2.1.Условия реализации программы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2.2.Формы реализации программы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2.3. Оценочные материалы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63F6C">
              <w:rPr>
                <w:b/>
                <w:color w:val="000000"/>
                <w:sz w:val="28"/>
                <w:szCs w:val="28"/>
              </w:rPr>
              <w:t>3. Методические материалы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 xml:space="preserve">3.1.Воспитательная </w:t>
            </w:r>
            <w:r>
              <w:rPr>
                <w:color w:val="000000"/>
                <w:sz w:val="28"/>
                <w:szCs w:val="28"/>
              </w:rPr>
              <w:t xml:space="preserve"> и психологическая работы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63F6C">
              <w:rPr>
                <w:b/>
                <w:color w:val="000000"/>
                <w:sz w:val="28"/>
                <w:szCs w:val="28"/>
              </w:rPr>
              <w:t>4. Список литературы</w:t>
            </w:r>
          </w:p>
          <w:p w:rsidR="00263F6C" w:rsidRP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hideMark/>
          </w:tcPr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263F6C">
              <w:rPr>
                <w:color w:val="000000"/>
                <w:sz w:val="28"/>
                <w:szCs w:val="28"/>
              </w:rPr>
              <w:t>4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3F6C" w:rsidRPr="00263F6C" w:rsidRDefault="00263F6C" w:rsidP="00027C14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263F6C" w:rsidRDefault="00263F6C" w:rsidP="00263F6C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263F6C" w:rsidRPr="00263F6C" w:rsidRDefault="00263F6C" w:rsidP="00027C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6C" w:rsidRPr="00263F6C" w:rsidRDefault="00263F6C" w:rsidP="00027C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71A2" w:rsidRDefault="008171A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1A2" w:rsidRDefault="008171A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1A2" w:rsidRDefault="008171A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56EB" w:rsidRDefault="001456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301" w:rsidRPr="00EF558B" w:rsidRDefault="00DD101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EF558B" w:rsidRPr="00EF558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58B" w:rsidRPr="00EF558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723301" w:rsidRDefault="0072330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Цирк – это искусство и спорт, это актерское мастерство в сочетании с ловкостью, силой и  выносливостью, это красота и грация.</w:t>
      </w:r>
    </w:p>
    <w:p w:rsidR="00723301" w:rsidRDefault="00723301" w:rsidP="00EF558B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в процессе  обучения  цирковому  искусству является обучение сознательному управлению движениями своего тела. Акцент делается на физическом развитии ребенка, но это тесно связано с формированием личности  в целом, сам процесс обучения состоит в развитии  и совершенствовании внимания, ловкости, силы и выносливости.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цирковое искусство включает в себя не только физическое развитие, но и актерское мастерство в сочетании с пластикой тела, то настоящая программа  предусматривает также и занятия хореографией.  Хореография – это красивые, пластичные и музыкальные движения. Хореографии сегодняшнего дня свойственны глубина образов, разнообразие танцевального языка и его усложнение. Хореография в цирке несет эстетическое значение.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программы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  с детьми  направлены,  прежде всего, на гармоничное взаимодействие тела, разума и эмоций каждого отдельного ребенка. Дети научаться управлять собственным телом, чувствовать его красивым и послушным.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выступать на сцене перед зрителями стимулирует детей настойчиво добиваться поставленной цели, совершенствовать силу, ловкость, гибкость, артистичность. Занятия в цирковом коллективе способствуют развитию у детей творческой самостоятельности и инициативы. </w:t>
      </w:r>
    </w:p>
    <w:p w:rsidR="006A7ABB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</w:t>
      </w:r>
    </w:p>
    <w:p w:rsidR="006A7ABB" w:rsidRDefault="006A7ABB" w:rsidP="006A7A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1.2. Цель и задачи программы</w:t>
      </w:r>
    </w:p>
    <w:p w:rsidR="006A7ABB" w:rsidRPr="006A7ABB" w:rsidRDefault="006A7ABB" w:rsidP="006A7A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 – научить воспитанников основам циркового искусства, специфике постановки циркового номера, способам использования трюков в театрализованном представлении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 Основные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цирковым жанрам (акробатика, жонглирование) в доступной для детей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основам хореографии, а также искусству танца;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 основам артистического мастерства;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укреплению здоровья и физическому развитию ребенка;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детей;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  навыков самоконтроля, самосовершенствования, самопознания;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правильных эстетических вкусов, творческой инициативы, умения ценить и понимать прекрасное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морально – волевых качеств, формирование культуры поведения.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В объединении занимаются все желающие дети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имеющие медицинских противопоказаний.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раза в неделю.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программы распределен с учетом принципа постепенного перехода от простого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Предусмотрено использование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более высоком уровне (поэтапное овладение техникой в совокупности  требований, составляющих действо, хореография, трюк). 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Специфическими особенностями обучения являются отсутствие декораций, минимум реквизита, преимущественно пантомимический способ общения, динамическое действие под музыку. 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4 - летнее обучение. По мере достижения  определенных этапов обучения, проводятся показы, выступления, открытые уроки, на которых выносятся отдельные номера (упражнения), групповые этюды с обязательным использованием трюков и с начальным обучением взаимодействия со зрителем.</w:t>
      </w:r>
    </w:p>
    <w:p w:rsidR="00EF558B" w:rsidRDefault="00EF558B" w:rsidP="00EF558B">
      <w:pPr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акробатика;</w:t>
      </w:r>
    </w:p>
    <w:p w:rsidR="00723301" w:rsidRDefault="008171A2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01">
        <w:rPr>
          <w:rFonts w:ascii="Times New Roman" w:eastAsia="Times New Roman" w:hAnsi="Times New Roman" w:cs="Times New Roman"/>
          <w:sz w:val="28"/>
          <w:szCs w:val="28"/>
        </w:rPr>
        <w:t>-пластика;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хореография; 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жонглирование; 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пантомима; </w:t>
      </w: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оригинальный жан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игра с хула-хупом,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диаболо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скакалка). </w:t>
      </w:r>
    </w:p>
    <w:p w:rsidR="006A7ABB" w:rsidRDefault="006A7ABB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1.3. </w:t>
      </w:r>
      <w:r w:rsidRPr="00EF55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ние программы</w:t>
      </w:r>
      <w:r w:rsidRPr="00EF55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6A7ABB" w:rsidRPr="00EF558B" w:rsidRDefault="006A7ABB" w:rsidP="006A7AB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о цирковом искусстве, о трюке в цирковом номере, как средстве воздействия на зрителя, так и на исполнителя, о роли прикладных предметов (хореография, пантомима, мастерство актера и т.д.)</w:t>
      </w:r>
    </w:p>
    <w:p w:rsidR="006A7ABB" w:rsidRDefault="006A7ABB" w:rsidP="006A7ABB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подготовка детей к активным занятиям в цирковой студии.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развитие ловкости.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развитие гибкости.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подготовка мышц к дальнейшим нагрузкам.</w:t>
      </w:r>
    </w:p>
    <w:p w:rsidR="006A7ABB" w:rsidRDefault="006A7ABB" w:rsidP="006A7A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формирование правильной осанки.</w:t>
      </w:r>
    </w:p>
    <w:p w:rsidR="006A7ABB" w:rsidRDefault="006A7ABB" w:rsidP="006A7A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A7ABB" w:rsidRDefault="006A7ABB" w:rsidP="006A7ABB">
      <w:pPr>
        <w:ind w:left="540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способствующие: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 наблюдательности зрительной памяти.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Тренировка органов восприятия – зрения, слуха, обоняния, осязания.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Преодоление мышечных зажимов и психических торможений.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мышечного контроля и доведение его до автоматизма.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простейших упражнений в предлагаемых обстоятельствах: как допущенные возможности происходящего, поиски соответствующих действий, развивающих воображение.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«кругами внимания» внешним и внутренним.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Воображение и его развитие. Где? Когда? Что вижу и слышу? Почему? И т.д.</w:t>
      </w:r>
    </w:p>
    <w:p w:rsidR="006A7ABB" w:rsidRDefault="006A7ABB" w:rsidP="006A7A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простых трюков как средство выполнения поставленной задачи.</w:t>
      </w:r>
    </w:p>
    <w:p w:rsidR="006A7ABB" w:rsidRDefault="006A7ABB" w:rsidP="006A7A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Техника безопасности: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поведения на занятиях;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пользования реквизитом;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неукоснительное соблюдение указаний педагога при выполнении акробатических упражнений;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сложных акробатических элементов только со страховкой со стороны педагога; </w:t>
      </w: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допуск на занятия осуществляется только при наличии спортивной формы и обуви, аккуратной причёске, и при отсутствии часов и украшений. </w:t>
      </w: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 Акробатика: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и растяжка всех групп мышц, изучение следующих элементов: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кульбит вперёд;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кульбит вперёд с разбега и прыжка;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кульбит назад;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«мост» с положения «лёжа»; «стоя»;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поперечный шпагат и продольный шпагат на обе ноги; </w:t>
      </w: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«колесо» в обе стороны. </w:t>
      </w: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 Жонглирование: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жонгляж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2-мя предметами (2 мяча или 2 кольца);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жонгляж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3-мя предметами (3 мяча или 3 кольца);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различные приёмы вращения гимнастической палки; </w:t>
      </w: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приёмы работы с булавой. </w:t>
      </w: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Оригинальный жанр: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крутить обруч, поднимать его ногой с пола и, в крутке, вверх, вдоль туловища;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крутить сразу несколько обручей; двигаться по сцене с крутящимся обручем;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движениям с одной и двумя лентами; различным прыжкам и трюкам;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прыгать через скакалку (различные приёмы);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прыгать через большую скакалку, которую держат двое других участников (различные приёмы); </w:t>
      </w:r>
    </w:p>
    <w:p w:rsidR="006A7ABB" w:rsidRDefault="006A7ABB" w:rsidP="006A7AB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учить прыгать через две скакалки, которые крутят попеременно двое других участников. </w:t>
      </w:r>
    </w:p>
    <w:p w:rsidR="006A7ABB" w:rsidRDefault="006A7ABB" w:rsidP="006A7ABB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в конце 1 года обучения, студийцы должны овладеть элементарными трюками по жанрам, овладеть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основой движения, пантомимы с изучением мастерства актера.</w:t>
      </w:r>
    </w:p>
    <w:p w:rsidR="006A7ABB" w:rsidRDefault="006A7ABB" w:rsidP="006A7A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A7ABB" w:rsidRDefault="006A7ABB" w:rsidP="006A7AB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Итоговый показ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комплекса усложненных упражнений, определяющих степень овладения  элементами физического и органического действия, завершит 1 год обучения.</w:t>
      </w:r>
    </w:p>
    <w:p w:rsidR="006A7ABB" w:rsidRDefault="006A7ABB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Pr="00EF558B" w:rsidRDefault="00263F6C" w:rsidP="00263F6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1.4. Планируемые</w:t>
      </w:r>
      <w:r w:rsidRPr="00EF55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В конце первого года обучения укреплены и растянуты мышцы ребёнка, он выполняет простые элементы акробатики, умеет жонглировать 2-мя, 3-мя предметами, получает элементарные навыки пантомимы, пробует себя в клоунаде, групповых номерах оригинального жанра.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В конце второго года обучения ребёнок становится физически более развитым, выполняет элементы акробатики технично и с артистизмом. У него развита ловкость и реакция, что позволяет с лёгкостью манипулировать 3-мя предметами жонглирования. Участвует в сольных и групповых цирковых номерах. 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В конце третьего и четвёртого года обучения участник коллектива умеет самостоятельно компоновать цирковой номер, накладывать грим, изготавливать реквизит. Овладел сложными элементами акробатики, жонглирования. Свободно импровизирует на сцене, общается со зрителем в роли клоуна. </w:t>
      </w:r>
    </w:p>
    <w:p w:rsidR="00263F6C" w:rsidRDefault="00263F6C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Pr="00EF558B" w:rsidRDefault="00263F6C" w:rsidP="00263F6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Учебный план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3760"/>
        <w:gridCol w:w="1612"/>
        <w:gridCol w:w="1612"/>
        <w:gridCol w:w="1555"/>
        <w:gridCol w:w="73"/>
        <w:gridCol w:w="10"/>
      </w:tblGrid>
      <w:tr w:rsidR="00263F6C" w:rsidTr="00027C14">
        <w:trPr>
          <w:trHeight w:val="405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4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F6C" w:rsidRDefault="00263F6C" w:rsidP="00027C1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napToGrid w:val="0"/>
            </w:pPr>
          </w:p>
        </w:tc>
      </w:tr>
      <w:tr w:rsidR="00263F6C" w:rsidTr="00027C14">
        <w:trPr>
          <w:trHeight w:val="360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F6C" w:rsidRDefault="00263F6C" w:rsidP="00027C1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6C" w:rsidRDefault="00263F6C" w:rsidP="00027C1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практика</w:t>
            </w:r>
          </w:p>
        </w:tc>
      </w:tr>
      <w:tr w:rsidR="00263F6C" w:rsidTr="00027C14">
        <w:trPr>
          <w:gridAfter w:val="1"/>
          <w:wAfter w:w="10" w:type="dxa"/>
          <w:trHeight w:val="591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Вводное занятие. Техника безопасности</w:t>
            </w:r>
          </w:p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63F6C" w:rsidRPr="004B6B2F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Жонглирование</w:t>
            </w:r>
          </w:p>
          <w:p w:rsidR="00263F6C" w:rsidRDefault="00263F6C" w:rsidP="00027C1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Эквилибр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Оригинальный жанр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3F6C" w:rsidTr="00027C14">
        <w:trPr>
          <w:gridAfter w:val="1"/>
          <w:wAfter w:w="10" w:type="dxa"/>
          <w:trHeight w:val="443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F6C" w:rsidRDefault="00263F6C" w:rsidP="00027C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6C" w:rsidRPr="00716618" w:rsidRDefault="00263F6C" w:rsidP="00027C1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6C" w:rsidRPr="00716618" w:rsidRDefault="00263F6C" w:rsidP="00027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F6C" w:rsidRPr="00716618" w:rsidRDefault="00263F6C" w:rsidP="00027C14">
            <w:pPr>
              <w:spacing w:after="0" w:line="100" w:lineRule="atLeast"/>
              <w:jc w:val="center"/>
            </w:pPr>
            <w:r w:rsidRPr="00716618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считает своим правом отходить от распределения учебной нагрузки по подпрограммам, т.к. базируется на индивидуальных данных воспитанников.</w:t>
      </w:r>
    </w:p>
    <w:p w:rsidR="00263F6C" w:rsidRDefault="00263F6C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Pr="006A7ABB" w:rsidRDefault="00263F6C" w:rsidP="00263F6C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b/>
          <w:sz w:val="28"/>
          <w:szCs w:val="28"/>
        </w:rPr>
        <w:t>2.1. Условия для реализации программы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данной программы необходим цирковой реквизит по жанрам: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● жонглирование: мячи, булавы, обручи, трости, обручи для жонглирования, кольца и т.д.</w:t>
      </w:r>
      <w:proofErr w:type="gramEnd"/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эквилибр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стойки для упражнения на тростях, голове, кубики, веревка.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дорожка для покрытия матов во избежание травматизма.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кольца.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шведские стенки.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лонжи – местные и др.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лонжи для акробатических прыжков поясные.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скамейки.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аппараты для воздушной гимнастики.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самое необходимое для обучения детей, далее необходимый реквизит для создания номера: магнитофон и СД, особое внимание необходимо уделить костюму – яркому, блестящему, броскому, оригинальному, грим.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Default="00263F6C" w:rsidP="00263F6C">
      <w:pPr>
        <w:ind w:left="540" w:firstLine="540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2.2. Формы реализации программы</w:t>
      </w:r>
    </w:p>
    <w:p w:rsidR="00263F6C" w:rsidRPr="00263F6C" w:rsidRDefault="00263F6C" w:rsidP="00263F6C">
      <w:pPr>
        <w:ind w:firstLine="567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во всех формах. На первом этапе – групповые превалируют, далее, по мере возрастания техники, индивидуальности воспитанника, занятия начинают принимать более индивидуальный характер и по мере подготовки сольного номера, занятия носят сугубо индивидуальный характер.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Pr="00EF558B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F55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Этапы реализации программы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Постановка цели работы. Правила техники безопасности.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Планирование работы.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Постановка отдельных трюков номера.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Изготовление костюмов.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Фонограмма.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Отработка номера в целом.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Доведение номера до автоматизма и совершенства. 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Подведение итогов. 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Отдельные этапы можно по – разному комбинировать и представлять в различных объемах (по содержанию и времени), можно проводить несколько этапов параллельно. Однако следует так организовать занятия детей, чтобы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они научились работать самостоятельно, умели творчески мыслить, строго соблюдать правила безопасности и личной гигиены, осваивали культуру поведения в коллективе и овладевали физическими умениями и навыками. 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Pr="00EF558B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F55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проверки усвоения программы.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Зачёты.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Систематическое наблюдение за достижениями воспитанников. 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Участие в концертах, конкурсах художественной самодеятельности.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Цирковые представления.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3F6C" w:rsidRPr="00EF558B" w:rsidRDefault="00263F6C" w:rsidP="00263F6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2.3.  Оценочные материалы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Реализация программы работы циркового кружка дает следующее: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первых, через занятия физическими упражнениями способствует укреплению здоровья ребенка;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Во – вторых, развивает в каждом ребенке творческую личность, раскрывает его индивидуальные способности;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В – третьих, работа в кружке позволяет учить и выполнять с детьми те упражнения, которые не входят в школьную программу;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В – четвертых, занимаясь цирковым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искусством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получают радость, осознавая, что владеют своим телом в совершенстве; </w:t>
      </w:r>
    </w:p>
    <w:p w:rsidR="00263F6C" w:rsidRDefault="00263F6C" w:rsidP="00263F6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В – пятых, занятия в кружке сплачивают детей, дают понимание того, что конечный результат зависит от вклада каждого в общее дело. 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Дополнительные занятия в цирковом объединении помогают приобрести уверенность в себе, в своих физических и артистических возможностях. </w:t>
      </w:r>
    </w:p>
    <w:p w:rsidR="00263F6C" w:rsidRDefault="00263F6C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6A7ABB" w:rsidP="00EF558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EF5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723301" w:rsidRPr="00EF55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етодические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материалы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Для выполнения поставленных задач можно использовать все методы, которыми располагает современная педагогика. </w:t>
      </w:r>
    </w:p>
    <w:p w:rsidR="006A7ABB" w:rsidRDefault="006A7ABB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6A7ABB" w:rsidP="00263F6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BB">
        <w:rPr>
          <w:rFonts w:ascii="Times New Roman" w:hAnsi="Times New Roman" w:cs="Times New Roman"/>
          <w:b/>
          <w:sz w:val="28"/>
          <w:szCs w:val="28"/>
        </w:rPr>
        <w:t>3.1. Воспитательная</w:t>
      </w:r>
      <w:r w:rsidR="0003689D">
        <w:rPr>
          <w:rFonts w:ascii="Times New Roman" w:hAnsi="Times New Roman" w:cs="Times New Roman"/>
          <w:b/>
          <w:sz w:val="28"/>
          <w:szCs w:val="28"/>
        </w:rPr>
        <w:t xml:space="preserve"> и психологическая </w:t>
      </w:r>
      <w:r w:rsidRPr="006A7ABB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263F6C" w:rsidRPr="006A7ABB" w:rsidRDefault="00263F6C" w:rsidP="00263F6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является одним из основных методов обучения, так как дает представление об изучаемом упражнении, раскрывает его сущность. Объяснение должно быть доступным и соответствовать уровню развития занимающегося, Использование образных сравнений помогает не только лучшему выполнению упражнений, но и развитию артистизма. К объяснению надо тщательно готовиться. Они должны быть отточенными по форме, эмоциональными, богатыми интонациями, ободряющими и настораживающими, громкими и тихими. Если изучается сложное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упражнение, надо акцентировать внимание детей на главном, чтобы они выполняли его осознанно.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 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 – словесное указание, которое не имеет определенной формы, но связано с выполнением упражнений или других действий.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 Команда</w:t>
      </w:r>
      <w:r>
        <w:rPr>
          <w:rFonts w:ascii="Times New Roman" w:eastAsia="Times New Roman" w:hAnsi="Times New Roman" w:cs="Times New Roman"/>
          <w:sz w:val="28"/>
          <w:szCs w:val="28"/>
        </w:rPr>
        <w:t> имеет определенную форму, установленный порядок отдачи и точное содержание. Каждая команда является сигналом к выполнению или прекращению действия.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A7ABB" w:rsidRDefault="00723301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 Показ является самым доступным методом обучения. </w:t>
      </w:r>
    </w:p>
    <w:p w:rsidR="006A7ABB" w:rsidRDefault="006A7ABB" w:rsidP="00EF558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Демонстрация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было хорошо видно каждому обучаемому. Обычно упражнение демонстрируется не один раз. Показ может сочетаться с объяснением.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 Исправление ошибок. При выполнении упражнений и трюков дети могут допускать ошибки, все ошибки должны своевременно исправляться. 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При выборе методов обучения я ориентируюсь на те, которые наиболее эффективны в данный момент для достижения поставленных целей, формируют практические умения и содействуют становлению творческой личности.</w:t>
      </w: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3F6C" w:rsidRDefault="00263F6C" w:rsidP="00EF558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3F6C" w:rsidRDefault="00263F6C" w:rsidP="00EF558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23301" w:rsidRDefault="00723301" w:rsidP="00263F6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3301" w:rsidRDefault="0072330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4B6B2F">
      <w:pPr>
        <w:spacing w:after="0" w:line="100" w:lineRule="atLeast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723301" w:rsidRDefault="00723301">
      <w:pPr>
        <w:spacing w:after="0" w:line="100" w:lineRule="atLeast"/>
        <w:rPr>
          <w:rFonts w:ascii="Times New Roman" w:hAnsi="Times New Roman" w:cs="Times New Roman"/>
          <w:color w:val="FF3333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F558B" w:rsidRDefault="00EF558B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F558B" w:rsidRDefault="00EF558B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F558B" w:rsidRDefault="00EF558B" w:rsidP="00EF558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23301" w:rsidRDefault="004B6B2F" w:rsidP="00EF558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3333"/>
          <w:sz w:val="28"/>
          <w:szCs w:val="28"/>
        </w:rPr>
        <w:t xml:space="preserve"> </w:t>
      </w:r>
    </w:p>
    <w:p w:rsidR="006A7ABB" w:rsidRDefault="006A7ABB" w:rsidP="00EF558B">
      <w:pPr>
        <w:spacing w:after="0" w:line="100" w:lineRule="atLeast"/>
        <w:rPr>
          <w:rFonts w:ascii="Times New Roman" w:eastAsia="Times New Roman" w:hAnsi="Times New Roman" w:cs="Times New Roman"/>
          <w:color w:val="FF3333"/>
          <w:sz w:val="28"/>
          <w:szCs w:val="28"/>
        </w:rPr>
      </w:pPr>
    </w:p>
    <w:p w:rsidR="00723301" w:rsidRDefault="00723301" w:rsidP="00EF558B">
      <w:pPr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301" w:rsidRDefault="00723301" w:rsidP="00EF558B">
      <w:pPr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3301" w:rsidRDefault="0072330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5D83" w:rsidRDefault="00DE5D8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F6C" w:rsidRDefault="00263F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6A7ABB" w:rsidP="00DE5D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D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5D83" w:rsidRPr="006F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информационного обеспечения</w:t>
      </w:r>
      <w:r w:rsidR="00D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5D83" w:rsidRDefault="00DE5D83" w:rsidP="00DE5D8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И.Е. – Физкультурные минутки и динамические паузы в дошкольных образовательных учреждениях: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И.Е. – Изд. 2-е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Айрш-прес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2006г.-144с. – (дошкольное воспитание и развитие).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– В 26 Фитнес — путеводитель для начинающих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– Ростов на Дону: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2007г.-320стр.: ил. (Домашний тренер).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Глейберман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– групповые упражнения без предметов – М.: Физкультура и Спорт, 2004-232с., 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Спорт в рисунках).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Глейберман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– Г 53 Упражнения с набивным мячом – ил. (Спорт в рисунках).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Должников И.И. – Физическая культура. 1 класс: пособие для учителя – М.: Айрис-пресс, 2004-2-е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144с. – (Поурочные планы).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Евладова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Е.Б., Логинов Л.Т. – организация дополнительного образования детей: Практикум: учебное пособие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Гуманит.изд.центр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ВЛАДОС, 2003г.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Ковалько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– Азбука физкультминуток, игровых упражнений, гимнастических комплексов и подвижных игр (средняя, старшая, подготовительная группы). – М.: ВАКО, 2005г. – 176с. – (Дошкольники: учим, развиваем, воспитываем).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 В.В. – Физическое воспитание детей в учреждениях дополнительного образования: Акробатика.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зд.центр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ВЛАДОС; 2003г. – 64с.: ил. – (Воспитание и доп. образование детей).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Краснощекова Н.В. – Диагностика и развитие личностной сферы детей старшего дошкольного возраста. Тесты. Игры. Упражнения/Н.В. Краснощекова. – Ростов на Дону: Феникс, 2006г. – 299с. – (школа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.Крысько Владимир Гаврилович – Психология и педагогика: курс лекций (В.Г. Крысько –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Издательство Омега – Л, 2006г. – 368с.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 М.И.,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В.Н., Мишин Б.И. – Личная безопасность школьника: Памятка. – М.: Издательство НЦ ЭНАС, 2001г. – 96с.: Ил.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Мартен П. – М 29 Спортивная гимнастика: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Пер. с фр. (П. Мартен.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ООО «Издательство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2004г.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Невежина М.М., Пушкарева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– Педагогика: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Издательство РИОР, 2005г. – 89с.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Глейберман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И.П.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50 Общеразвивающие упражнения – М.: Физкультура и спорт, 2002г. – 120с., ил. – (Спорт в рисунках).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В.А., Исаев И.Ф.,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 – общая педагогика: Учебное пособие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В 2ч.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Изд. центр ВЛАДОС, 2003г. – Ч.1. – 288с.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Смирнов А.Т. – Основы безопасности жизнедеятельности – издательство «Просвещение», 2007г. – Художественное оформление – Издательство «Просвещение». 2007г.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Э.Я. – физическое воспитание в детском саду. Программа и методические рекомендации – М.: Мозаика – Синтез, 2005г. – 96с.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– Хореография в спорте/Серия «Образовательные технологии в массовом и олимпийском спорте» — Ростов на Дону «Феникс», 2004г. – 224с.</w:t>
      </w:r>
    </w:p>
    <w:p w:rsidR="00723301" w:rsidRDefault="00723301" w:rsidP="00DE5D83">
      <w:pPr>
        <w:pStyle w:val="ListParagraph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>Яковлева Н.Г. – Психологическая помощь дошкольнику.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Валерии СПД; М.: ТЦ Сфера. 2002г. – 112с., ил. </w:t>
      </w:r>
    </w:p>
    <w:p w:rsidR="00723301" w:rsidRDefault="00723301"/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301" w:rsidRDefault="00723301">
      <w:pPr>
        <w:spacing w:after="0" w:line="100" w:lineRule="atLeast"/>
        <w:jc w:val="both"/>
      </w:pPr>
    </w:p>
    <w:sectPr w:rsidR="00723301" w:rsidSect="008E32C5">
      <w:footerReference w:type="default" r:id="rId8"/>
      <w:pgSz w:w="11906" w:h="16838"/>
      <w:pgMar w:top="1134" w:right="851" w:bottom="1134" w:left="1701" w:header="720" w:footer="709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C1" w:rsidRDefault="00EA59C1">
      <w:pPr>
        <w:spacing w:after="0" w:line="240" w:lineRule="auto"/>
      </w:pPr>
      <w:r>
        <w:separator/>
      </w:r>
    </w:p>
  </w:endnote>
  <w:endnote w:type="continuationSeparator" w:id="0">
    <w:p w:rsidR="00EA59C1" w:rsidRDefault="00EA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1" w:rsidRDefault="00723301">
    <w:pPr>
      <w:pStyle w:val="a9"/>
    </w:pPr>
    <w:fldSimple w:instr=" PAGE ">
      <w:r w:rsidR="00263F6C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C1" w:rsidRDefault="00EA59C1">
      <w:pPr>
        <w:spacing w:after="0" w:line="240" w:lineRule="auto"/>
      </w:pPr>
      <w:r>
        <w:separator/>
      </w:r>
    </w:p>
  </w:footnote>
  <w:footnote w:type="continuationSeparator" w:id="0">
    <w:p w:rsidR="00EA59C1" w:rsidRDefault="00EA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71A2"/>
    <w:rsid w:val="0003689D"/>
    <w:rsid w:val="00064AD8"/>
    <w:rsid w:val="001456EB"/>
    <w:rsid w:val="00263F6C"/>
    <w:rsid w:val="004B6B2F"/>
    <w:rsid w:val="006A7ABB"/>
    <w:rsid w:val="006B1A4C"/>
    <w:rsid w:val="00716618"/>
    <w:rsid w:val="00723301"/>
    <w:rsid w:val="008171A2"/>
    <w:rsid w:val="008609ED"/>
    <w:rsid w:val="008E32C5"/>
    <w:rsid w:val="009C0AED"/>
    <w:rsid w:val="00B85DE5"/>
    <w:rsid w:val="00C520EF"/>
    <w:rsid w:val="00DD101A"/>
    <w:rsid w:val="00DE5D83"/>
    <w:rsid w:val="00E30889"/>
    <w:rsid w:val="00EA59C1"/>
    <w:rsid w:val="00E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263F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A0BCE-2DDC-4677-9EAD-D494CD5B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1601-01-01T00:00:00Z</cp:lastPrinted>
  <dcterms:created xsi:type="dcterms:W3CDTF">2018-10-03T09:08:00Z</dcterms:created>
  <dcterms:modified xsi:type="dcterms:W3CDTF">2018-10-03T09:08:00Z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