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85711" w:rsidRDefault="00785711" w:rsidP="00DF796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object w:dxaOrig="898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631.5pt" o:ole="">
            <v:imagedata r:id="rId7" o:title=""/>
          </v:shape>
          <o:OLEObject Type="Embed" ProgID="AcroExch.Document.DC" ShapeID="_x0000_i1025" DrawAspect="Content" ObjectID="_1574516474" r:id="rId8"/>
        </w:object>
      </w:r>
      <w:r w:rsidR="00CF36B3">
        <w:rPr>
          <w:b/>
          <w:bCs/>
          <w:noProof/>
          <w:sz w:val="26"/>
          <w:szCs w:val="26"/>
        </w:rPr>
        <w:drawing>
          <wp:inline distT="0" distB="0" distL="0" distR="0">
            <wp:extent cx="5934075" cy="8162925"/>
            <wp:effectExtent l="0" t="0" r="9525" b="9525"/>
            <wp:docPr id="2" name="Рисунок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711" w:rsidRDefault="00785711" w:rsidP="00DF7961">
      <w:pPr>
        <w:jc w:val="center"/>
        <w:rPr>
          <w:b/>
          <w:bCs/>
          <w:sz w:val="26"/>
          <w:szCs w:val="26"/>
        </w:rPr>
      </w:pPr>
    </w:p>
    <w:p w:rsidR="00785711" w:rsidRDefault="00785711" w:rsidP="00DF7961">
      <w:pPr>
        <w:jc w:val="center"/>
        <w:rPr>
          <w:b/>
          <w:bCs/>
          <w:sz w:val="26"/>
          <w:szCs w:val="26"/>
        </w:rPr>
      </w:pPr>
    </w:p>
    <w:p w:rsidR="00785711" w:rsidRDefault="00785711" w:rsidP="00DF7961">
      <w:pPr>
        <w:jc w:val="center"/>
        <w:rPr>
          <w:b/>
          <w:bCs/>
          <w:sz w:val="26"/>
          <w:szCs w:val="26"/>
        </w:rPr>
      </w:pPr>
    </w:p>
    <w:p w:rsidR="00785711" w:rsidRDefault="00785711" w:rsidP="00DF7961">
      <w:pPr>
        <w:jc w:val="center"/>
        <w:rPr>
          <w:b/>
          <w:bCs/>
          <w:sz w:val="26"/>
          <w:szCs w:val="26"/>
        </w:rPr>
      </w:pPr>
    </w:p>
    <w:p w:rsidR="00785711" w:rsidRDefault="00785711" w:rsidP="00DF7961">
      <w:pPr>
        <w:jc w:val="center"/>
        <w:rPr>
          <w:b/>
          <w:bCs/>
          <w:sz w:val="26"/>
          <w:szCs w:val="26"/>
        </w:rPr>
      </w:pPr>
    </w:p>
    <w:p w:rsidR="00785711" w:rsidRDefault="00785711" w:rsidP="00DF7961">
      <w:pPr>
        <w:jc w:val="center"/>
        <w:rPr>
          <w:b/>
          <w:bCs/>
          <w:sz w:val="26"/>
          <w:szCs w:val="26"/>
        </w:rPr>
      </w:pPr>
    </w:p>
    <w:p w:rsidR="00785711" w:rsidRDefault="00785711" w:rsidP="00DF7961">
      <w:pPr>
        <w:jc w:val="center"/>
        <w:rPr>
          <w:b/>
          <w:bCs/>
          <w:sz w:val="26"/>
          <w:szCs w:val="26"/>
        </w:rPr>
      </w:pPr>
    </w:p>
    <w:p w:rsidR="00DF7961" w:rsidRPr="00B509FE" w:rsidRDefault="004677A0" w:rsidP="00DF7961">
      <w:pPr>
        <w:jc w:val="center"/>
        <w:rPr>
          <w:b/>
          <w:bCs/>
          <w:sz w:val="26"/>
          <w:szCs w:val="26"/>
        </w:rPr>
      </w:pPr>
      <w:r w:rsidRPr="00062650">
        <w:rPr>
          <w:b/>
          <w:bCs/>
          <w:sz w:val="26"/>
          <w:szCs w:val="26"/>
        </w:rPr>
        <w:lastRenderedPageBreak/>
        <w:t>Раздел 1. Общие положения</w:t>
      </w:r>
    </w:p>
    <w:p w:rsidR="005D6D66" w:rsidRPr="00B509FE" w:rsidRDefault="005D6D66" w:rsidP="00DF7961">
      <w:pPr>
        <w:jc w:val="center"/>
        <w:rPr>
          <w:b/>
          <w:bCs/>
          <w:sz w:val="26"/>
          <w:szCs w:val="26"/>
        </w:rPr>
      </w:pPr>
    </w:p>
    <w:p w:rsidR="004677A0" w:rsidRPr="00062650" w:rsidRDefault="00DF7961" w:rsidP="00642BF9">
      <w:pPr>
        <w:jc w:val="both"/>
        <w:rPr>
          <w:b/>
          <w:bCs/>
          <w:sz w:val="26"/>
          <w:szCs w:val="26"/>
        </w:rPr>
      </w:pPr>
      <w:r w:rsidRPr="00062650">
        <w:rPr>
          <w:b/>
          <w:bCs/>
          <w:sz w:val="26"/>
          <w:szCs w:val="26"/>
        </w:rPr>
        <w:t xml:space="preserve">    </w:t>
      </w:r>
      <w:r w:rsidR="004677A0" w:rsidRPr="00062650">
        <w:rPr>
          <w:sz w:val="26"/>
          <w:szCs w:val="26"/>
        </w:rPr>
        <w:t>1.1. Настоящий коллективный договор заключен между работодателем в лице</w:t>
      </w:r>
      <w:r w:rsidR="00131C98">
        <w:rPr>
          <w:sz w:val="26"/>
          <w:szCs w:val="26"/>
        </w:rPr>
        <w:t xml:space="preserve"> Ситниковой Татьяны Юрьевны</w:t>
      </w:r>
      <w:r w:rsidR="004677A0" w:rsidRPr="00062650">
        <w:rPr>
          <w:sz w:val="26"/>
          <w:szCs w:val="26"/>
        </w:rPr>
        <w:t xml:space="preserve"> и </w:t>
      </w:r>
      <w:r w:rsidR="005E5BF3" w:rsidRPr="00062650">
        <w:rPr>
          <w:sz w:val="26"/>
          <w:szCs w:val="26"/>
        </w:rPr>
        <w:t xml:space="preserve">Председателем ООС </w:t>
      </w:r>
      <w:r w:rsidR="005D6D66">
        <w:rPr>
          <w:sz w:val="26"/>
          <w:szCs w:val="26"/>
        </w:rPr>
        <w:t>в лице</w:t>
      </w:r>
      <w:r w:rsidR="00D858AD">
        <w:rPr>
          <w:sz w:val="26"/>
          <w:szCs w:val="26"/>
        </w:rPr>
        <w:t xml:space="preserve"> </w:t>
      </w:r>
      <w:r w:rsidR="00131C98">
        <w:rPr>
          <w:sz w:val="26"/>
          <w:szCs w:val="26"/>
        </w:rPr>
        <w:t>Рогозиной Инны Викторовны</w:t>
      </w:r>
      <w:r w:rsidRPr="00062650">
        <w:rPr>
          <w:sz w:val="26"/>
          <w:szCs w:val="26"/>
        </w:rPr>
        <w:t>,</w:t>
      </w:r>
      <w:r w:rsidR="00D3763C">
        <w:rPr>
          <w:sz w:val="26"/>
          <w:szCs w:val="26"/>
        </w:rPr>
        <w:t xml:space="preserve"> </w:t>
      </w:r>
      <w:r w:rsidR="00A674EB">
        <w:rPr>
          <w:sz w:val="26"/>
          <w:szCs w:val="26"/>
        </w:rPr>
        <w:t>представляющей</w:t>
      </w:r>
      <w:r w:rsidR="004677A0" w:rsidRPr="00062650">
        <w:rPr>
          <w:sz w:val="26"/>
          <w:szCs w:val="26"/>
        </w:rPr>
        <w:t xml:space="preserve"> </w:t>
      </w:r>
      <w:r w:rsidRPr="00062650">
        <w:rPr>
          <w:sz w:val="26"/>
          <w:szCs w:val="26"/>
        </w:rPr>
        <w:t>интересы работников МАУ «Городской шахматный клуб</w:t>
      </w:r>
      <w:r w:rsidR="004677A0" w:rsidRPr="00062650">
        <w:rPr>
          <w:sz w:val="26"/>
          <w:szCs w:val="26"/>
        </w:rPr>
        <w:t>».</w:t>
      </w:r>
      <w:r w:rsidR="004677A0" w:rsidRPr="00062650">
        <w:rPr>
          <w:color w:val="FF0000"/>
          <w:sz w:val="26"/>
          <w:szCs w:val="26"/>
        </w:rPr>
        <w:t xml:space="preserve">                                                   </w:t>
      </w:r>
    </w:p>
    <w:p w:rsidR="004677A0" w:rsidRPr="00062650" w:rsidRDefault="00131C98" w:rsidP="00642B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Коллективный </w:t>
      </w:r>
      <w:r w:rsidR="00DF7961" w:rsidRPr="00062650">
        <w:rPr>
          <w:sz w:val="26"/>
          <w:szCs w:val="26"/>
        </w:rPr>
        <w:t xml:space="preserve">договор </w:t>
      </w:r>
      <w:r w:rsidR="004677A0" w:rsidRPr="00062650">
        <w:rPr>
          <w:sz w:val="26"/>
          <w:szCs w:val="26"/>
        </w:rPr>
        <w:t>разработа</w:t>
      </w:r>
      <w:r w:rsidR="005E5BF3" w:rsidRPr="00062650">
        <w:rPr>
          <w:sz w:val="26"/>
          <w:szCs w:val="26"/>
        </w:rPr>
        <w:t xml:space="preserve">н в соответствии с требованиями </w:t>
      </w:r>
      <w:r w:rsidR="004677A0" w:rsidRPr="00062650">
        <w:rPr>
          <w:sz w:val="26"/>
          <w:szCs w:val="26"/>
        </w:rPr>
        <w:t>Трудового кодекса РФ, Федеральным законом «О профессиональных союзах, их правах и гарантиях деятельности» (далее - Федеральный закон «О профессиональных их правах и гарантиях деятельности»), иными правовыми актами</w:t>
      </w:r>
      <w:r w:rsidR="005E5BF3" w:rsidRPr="00062650">
        <w:rPr>
          <w:sz w:val="26"/>
          <w:szCs w:val="26"/>
        </w:rPr>
        <w:t>,</w:t>
      </w:r>
      <w:r w:rsidR="004677A0" w:rsidRPr="00062650">
        <w:rPr>
          <w:sz w:val="26"/>
          <w:szCs w:val="26"/>
        </w:rPr>
        <w:t xml:space="preserve"> содержащими нормы трудового права, и распространяется на всех работников, за исключением случаев, установленных в самом договоре.</w:t>
      </w:r>
    </w:p>
    <w:p w:rsidR="004677A0" w:rsidRPr="00062650" w:rsidRDefault="004677A0" w:rsidP="00642BF9">
      <w:pPr>
        <w:jc w:val="both"/>
        <w:rPr>
          <w:sz w:val="26"/>
          <w:szCs w:val="26"/>
        </w:rPr>
      </w:pPr>
      <w:r w:rsidRPr="00062650">
        <w:rPr>
          <w:sz w:val="26"/>
          <w:szCs w:val="26"/>
        </w:rPr>
        <w:t xml:space="preserve">   </w:t>
      </w:r>
      <w:r w:rsidR="005E5BF3" w:rsidRPr="00062650">
        <w:rPr>
          <w:sz w:val="26"/>
          <w:szCs w:val="26"/>
        </w:rPr>
        <w:t xml:space="preserve"> </w:t>
      </w:r>
      <w:r w:rsidRPr="00062650">
        <w:rPr>
          <w:sz w:val="26"/>
          <w:szCs w:val="26"/>
        </w:rPr>
        <w:t xml:space="preserve">Настоящий коллективный договор заключен в целях обеспечения социальных и трудовых гарантий работников, создания благоприятных условий деятельности работодателя, направлен на выполнение требований трудового законодательства и более высоких требований предусмотренных настоящим договором.  </w:t>
      </w:r>
    </w:p>
    <w:p w:rsidR="004677A0" w:rsidRPr="00062650" w:rsidRDefault="005E5BF3" w:rsidP="00642BF9">
      <w:pPr>
        <w:jc w:val="both"/>
        <w:rPr>
          <w:sz w:val="26"/>
          <w:szCs w:val="26"/>
        </w:rPr>
      </w:pPr>
      <w:r w:rsidRPr="00062650">
        <w:rPr>
          <w:sz w:val="26"/>
          <w:szCs w:val="26"/>
        </w:rPr>
        <w:t xml:space="preserve">    </w:t>
      </w:r>
      <w:r w:rsidR="004677A0" w:rsidRPr="00062650">
        <w:rPr>
          <w:sz w:val="26"/>
          <w:szCs w:val="26"/>
        </w:rPr>
        <w:t>1.2. Настоящий коллективный договор является правовым актом, регулирующий социально-трудовые, экономические и профессиональные отношения, заключаемый работниками и работодателями в лице их представителей.</w:t>
      </w:r>
    </w:p>
    <w:p w:rsidR="004677A0" w:rsidRPr="00062650" w:rsidRDefault="005E5BF3" w:rsidP="00642BF9">
      <w:pPr>
        <w:jc w:val="both"/>
        <w:rPr>
          <w:sz w:val="26"/>
          <w:szCs w:val="26"/>
        </w:rPr>
      </w:pPr>
      <w:r w:rsidRPr="00062650">
        <w:rPr>
          <w:sz w:val="26"/>
          <w:szCs w:val="26"/>
        </w:rPr>
        <w:t xml:space="preserve">    1.3. </w:t>
      </w:r>
      <w:r w:rsidR="004677A0" w:rsidRPr="00062650">
        <w:rPr>
          <w:sz w:val="26"/>
          <w:szCs w:val="26"/>
        </w:rPr>
        <w:t>Предметом настоящего Договора являются установленные законодательством, но конкретизированные дополнительные положения об условиях труда и его оплате, социальном и жилищно-бытовом обслуживании работников, гарантии, компенсации и льготы, предоставляемые работникам работодателем в соответствии с Трудовым кодексом РФ, иными нормативными правовыми актами, соглашениями.</w:t>
      </w:r>
      <w:r w:rsidR="004677A0" w:rsidRPr="00062650">
        <w:rPr>
          <w:color w:val="632423"/>
          <w:sz w:val="26"/>
          <w:szCs w:val="26"/>
        </w:rPr>
        <w:t xml:space="preserve">    </w:t>
      </w:r>
    </w:p>
    <w:p w:rsidR="004677A0" w:rsidRPr="00062650" w:rsidRDefault="005E5BF3" w:rsidP="00642BF9">
      <w:pPr>
        <w:jc w:val="both"/>
        <w:rPr>
          <w:sz w:val="26"/>
          <w:szCs w:val="26"/>
        </w:rPr>
      </w:pPr>
      <w:r w:rsidRPr="00062650">
        <w:rPr>
          <w:sz w:val="26"/>
          <w:szCs w:val="26"/>
        </w:rPr>
        <w:t xml:space="preserve">    1.4</w:t>
      </w:r>
      <w:r w:rsidR="004677A0" w:rsidRPr="00062650">
        <w:rPr>
          <w:sz w:val="26"/>
          <w:szCs w:val="26"/>
        </w:rPr>
        <w:t>. Изменения и дополнения в настоящий коллективный договор в течение срока его действия производятся по взаимному соглашени</w:t>
      </w:r>
      <w:r w:rsidRPr="00062650">
        <w:rPr>
          <w:sz w:val="26"/>
          <w:szCs w:val="26"/>
        </w:rPr>
        <w:t xml:space="preserve">ю сторон после предварительного рассмотрения предложений </w:t>
      </w:r>
      <w:r w:rsidR="004677A0" w:rsidRPr="00062650">
        <w:rPr>
          <w:sz w:val="26"/>
          <w:szCs w:val="26"/>
        </w:rPr>
        <w:t>заинтересованной ст</w:t>
      </w:r>
      <w:r w:rsidRPr="00062650">
        <w:rPr>
          <w:sz w:val="26"/>
          <w:szCs w:val="26"/>
        </w:rPr>
        <w:t xml:space="preserve">ороны на заседании </w:t>
      </w:r>
      <w:r w:rsidR="004677A0" w:rsidRPr="00062650">
        <w:rPr>
          <w:sz w:val="26"/>
          <w:szCs w:val="26"/>
        </w:rPr>
        <w:t>создаваемой совместно постоянно действующей двухсторонней комиссией по подготовке и проверке хода в</w:t>
      </w:r>
      <w:r w:rsidRPr="00062650">
        <w:rPr>
          <w:sz w:val="26"/>
          <w:szCs w:val="26"/>
        </w:rPr>
        <w:t xml:space="preserve">ыполнения данного коллективного </w:t>
      </w:r>
      <w:r w:rsidR="004677A0" w:rsidRPr="00062650">
        <w:rPr>
          <w:sz w:val="26"/>
          <w:szCs w:val="26"/>
        </w:rPr>
        <w:t>договора либо одобрения их собранием (конференцией) работников.  Вносимые изменения и дополнения в текст коллективного договора не могут ухудшать положение работников по сравнению с прежним кол</w:t>
      </w:r>
      <w:r w:rsidRPr="00062650">
        <w:rPr>
          <w:sz w:val="26"/>
          <w:szCs w:val="26"/>
        </w:rPr>
        <w:t xml:space="preserve">лективным договором, отраслевым соглашением </w:t>
      </w:r>
      <w:r w:rsidR="004677A0" w:rsidRPr="00062650">
        <w:rPr>
          <w:sz w:val="26"/>
          <w:szCs w:val="26"/>
        </w:rPr>
        <w:t>и региональными соглашениями и нормами действующего законодательства.</w:t>
      </w:r>
    </w:p>
    <w:p w:rsidR="004677A0" w:rsidRPr="00062650" w:rsidRDefault="005E5BF3" w:rsidP="00642BF9">
      <w:pPr>
        <w:jc w:val="both"/>
        <w:rPr>
          <w:sz w:val="26"/>
          <w:szCs w:val="26"/>
        </w:rPr>
      </w:pPr>
      <w:r w:rsidRPr="00062650">
        <w:rPr>
          <w:sz w:val="26"/>
          <w:szCs w:val="26"/>
        </w:rPr>
        <w:t xml:space="preserve">    </w:t>
      </w:r>
      <w:r w:rsidR="004677A0" w:rsidRPr="00062650">
        <w:rPr>
          <w:sz w:val="26"/>
          <w:szCs w:val="26"/>
        </w:rPr>
        <w:t>1.</w:t>
      </w:r>
      <w:r w:rsidRPr="00062650">
        <w:rPr>
          <w:sz w:val="26"/>
          <w:szCs w:val="26"/>
        </w:rPr>
        <w:t>5</w:t>
      </w:r>
      <w:r w:rsidR="0003480A" w:rsidRPr="00062650">
        <w:rPr>
          <w:sz w:val="26"/>
          <w:szCs w:val="26"/>
        </w:rPr>
        <w:t xml:space="preserve">. Контроль за ходом </w:t>
      </w:r>
      <w:r w:rsidR="004677A0" w:rsidRPr="00062650">
        <w:rPr>
          <w:sz w:val="26"/>
          <w:szCs w:val="26"/>
        </w:rPr>
        <w:t>выполнения коллективного договора осуществляется постоянно действующей  двухсторонней комиссией.</w:t>
      </w:r>
    </w:p>
    <w:p w:rsidR="004677A0" w:rsidRPr="00062650" w:rsidRDefault="005E5BF3" w:rsidP="00642BF9">
      <w:pPr>
        <w:jc w:val="both"/>
        <w:rPr>
          <w:sz w:val="26"/>
          <w:szCs w:val="26"/>
        </w:rPr>
      </w:pPr>
      <w:r w:rsidRPr="00062650">
        <w:rPr>
          <w:sz w:val="26"/>
          <w:szCs w:val="26"/>
        </w:rPr>
        <w:t xml:space="preserve">    </w:t>
      </w:r>
      <w:r w:rsidR="004677A0" w:rsidRPr="00062650">
        <w:rPr>
          <w:sz w:val="26"/>
          <w:szCs w:val="26"/>
        </w:rPr>
        <w:t>1.</w:t>
      </w:r>
      <w:r w:rsidRPr="00062650">
        <w:rPr>
          <w:sz w:val="26"/>
          <w:szCs w:val="26"/>
        </w:rPr>
        <w:t>6</w:t>
      </w:r>
      <w:r w:rsidR="004677A0" w:rsidRPr="00062650">
        <w:rPr>
          <w:sz w:val="26"/>
          <w:szCs w:val="26"/>
        </w:rPr>
        <w:t>. Для подведения итогов выполнения коллективного договора стороны обязуются проводить их обсуждение на собрании (конференции) работников не реже одного раза в год.</w:t>
      </w:r>
    </w:p>
    <w:p w:rsidR="004677A0" w:rsidRPr="00062650" w:rsidRDefault="005E5BF3" w:rsidP="00642BF9">
      <w:pPr>
        <w:jc w:val="both"/>
        <w:rPr>
          <w:sz w:val="26"/>
          <w:szCs w:val="26"/>
        </w:rPr>
      </w:pPr>
      <w:r w:rsidRPr="00062650">
        <w:rPr>
          <w:sz w:val="26"/>
          <w:szCs w:val="26"/>
        </w:rPr>
        <w:t xml:space="preserve">    1.7</w:t>
      </w:r>
      <w:r w:rsidR="004677A0" w:rsidRPr="00062650">
        <w:rPr>
          <w:sz w:val="26"/>
          <w:szCs w:val="26"/>
        </w:rPr>
        <w:t>. Договаривающиеся стороны, признавая принципы социального партнерства, обязуются принимать меры, предотвращающие любые конфликтные ситуации, мешающие выполнению коллективного договора.</w:t>
      </w:r>
    </w:p>
    <w:p w:rsidR="004677A0" w:rsidRPr="00062650" w:rsidRDefault="005E5BF3" w:rsidP="00642BF9">
      <w:pPr>
        <w:jc w:val="both"/>
        <w:rPr>
          <w:sz w:val="26"/>
          <w:szCs w:val="26"/>
        </w:rPr>
      </w:pPr>
      <w:r w:rsidRPr="00062650">
        <w:rPr>
          <w:sz w:val="26"/>
          <w:szCs w:val="26"/>
        </w:rPr>
        <w:t xml:space="preserve">    1.8</w:t>
      </w:r>
      <w:r w:rsidR="004677A0" w:rsidRPr="00062650">
        <w:rPr>
          <w:sz w:val="26"/>
          <w:szCs w:val="26"/>
        </w:rPr>
        <w:t>. Нормы настоящего коллективного договора, улучшающие положение работников и устанавливающие более высокий уровень их социальной защищенности по сравнению с действующим законодательством, обязательны для применения во всех структурных  подразделениях.</w:t>
      </w:r>
    </w:p>
    <w:p w:rsidR="004677A0" w:rsidRDefault="00D87221" w:rsidP="00642BF9">
      <w:pPr>
        <w:jc w:val="both"/>
        <w:rPr>
          <w:sz w:val="26"/>
          <w:szCs w:val="26"/>
        </w:rPr>
      </w:pPr>
      <w:r w:rsidRPr="00062650">
        <w:rPr>
          <w:sz w:val="26"/>
          <w:szCs w:val="26"/>
        </w:rPr>
        <w:t xml:space="preserve">    1.9</w:t>
      </w:r>
      <w:r w:rsidR="004677A0" w:rsidRPr="00062650">
        <w:rPr>
          <w:sz w:val="26"/>
          <w:szCs w:val="26"/>
        </w:rPr>
        <w:t xml:space="preserve">. Работодатель обязуется ознакомить с коллективным договором, другими нормативными правовыми актами, принятыми в соответствии с его полномочиями, всех работников, а также всех вновь поступающих работников при приеме их на </w:t>
      </w:r>
      <w:r w:rsidR="004677A0" w:rsidRPr="00062650">
        <w:rPr>
          <w:sz w:val="26"/>
          <w:szCs w:val="26"/>
        </w:rPr>
        <w:lastRenderedPageBreak/>
        <w:t>работу, обеспечивать гласность содержания и выполнения условий кол</w:t>
      </w:r>
      <w:r w:rsidRPr="00062650">
        <w:rPr>
          <w:sz w:val="26"/>
          <w:szCs w:val="26"/>
        </w:rPr>
        <w:t xml:space="preserve">лективного </w:t>
      </w:r>
      <w:r w:rsidR="004677A0" w:rsidRPr="00062650">
        <w:rPr>
          <w:sz w:val="26"/>
          <w:szCs w:val="26"/>
        </w:rPr>
        <w:t xml:space="preserve">договора (путем проведения собраний, конференций, отчетов ответственных работников, через информационные стенды). </w:t>
      </w:r>
    </w:p>
    <w:p w:rsidR="004677A0" w:rsidRDefault="004677A0" w:rsidP="00062650">
      <w:pPr>
        <w:rPr>
          <w:b/>
          <w:bCs/>
          <w:sz w:val="28"/>
          <w:szCs w:val="28"/>
        </w:rPr>
      </w:pPr>
    </w:p>
    <w:p w:rsidR="004677A0" w:rsidRDefault="00D858AD" w:rsidP="00642BF9">
      <w:pPr>
        <w:pStyle w:val="1"/>
        <w:rPr>
          <w:sz w:val="26"/>
          <w:szCs w:val="26"/>
        </w:rPr>
      </w:pPr>
      <w:r w:rsidRPr="00D858AD">
        <w:rPr>
          <w:sz w:val="26"/>
          <w:szCs w:val="26"/>
        </w:rPr>
        <w:t>Раздел 2</w:t>
      </w:r>
      <w:r w:rsidR="004677A0" w:rsidRPr="00D858AD">
        <w:rPr>
          <w:sz w:val="26"/>
          <w:szCs w:val="26"/>
        </w:rPr>
        <w:t>. Оплата и нормирование труда</w:t>
      </w:r>
      <w:r w:rsidR="00F51239">
        <w:rPr>
          <w:sz w:val="26"/>
          <w:szCs w:val="26"/>
        </w:rPr>
        <w:t>, гарантии и компенсации</w:t>
      </w:r>
    </w:p>
    <w:p w:rsidR="00D858AD" w:rsidRDefault="00D858AD" w:rsidP="00D858AD">
      <w:pPr>
        <w:rPr>
          <w:sz w:val="26"/>
          <w:szCs w:val="26"/>
        </w:rPr>
      </w:pPr>
    </w:p>
    <w:p w:rsidR="00F51239" w:rsidRDefault="00F51239" w:rsidP="00F512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2.1. В области оплаты труда Сторонами договорились:</w:t>
      </w:r>
    </w:p>
    <w:p w:rsidR="00F51239" w:rsidRDefault="00F51239" w:rsidP="00F512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2.1.1. Выплачивается заработную плату в денежной форме (рублях).</w:t>
      </w:r>
    </w:p>
    <w:p w:rsidR="00F51239" w:rsidRDefault="00F51239" w:rsidP="00F512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2.1.2. Оплата труда Работников Учреждения осуществляется в соответствии с Положением об оплате труда.</w:t>
      </w:r>
    </w:p>
    <w:p w:rsidR="00F51239" w:rsidRPr="00F51239" w:rsidRDefault="00F51239" w:rsidP="00F512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2.1.3. Долж</w:t>
      </w:r>
      <w:r w:rsidR="00D960AB">
        <w:rPr>
          <w:sz w:val="26"/>
          <w:szCs w:val="26"/>
        </w:rPr>
        <w:t>ностные оклады, утв</w:t>
      </w:r>
      <w:r w:rsidR="008A16E4">
        <w:rPr>
          <w:sz w:val="26"/>
          <w:szCs w:val="26"/>
        </w:rPr>
        <w:t xml:space="preserve">ержденных штатным расписанием по учреждению и стимулирующая часть фонда оплаты труда, установленная Положением об оплате труда. </w:t>
      </w:r>
      <w:r>
        <w:rPr>
          <w:sz w:val="26"/>
          <w:szCs w:val="26"/>
        </w:rPr>
        <w:t xml:space="preserve"> </w:t>
      </w:r>
      <w:r w:rsidR="008A16E4">
        <w:rPr>
          <w:sz w:val="26"/>
          <w:szCs w:val="26"/>
        </w:rPr>
        <w:t>Стимулирующая часть оплаты труда Работников осуществляется комиссией муниципального учреждения по результатам работы за месяц. Размеры, порядок и условия осуществления стимулирующих выплат включают в себя показатели эффективности и результативности труда Работников в соответствии с объемом и сложностью</w:t>
      </w:r>
      <w:r>
        <w:rPr>
          <w:sz w:val="26"/>
          <w:szCs w:val="26"/>
        </w:rPr>
        <w:t xml:space="preserve"> выполняем</w:t>
      </w:r>
      <w:r w:rsidR="008A16E4">
        <w:rPr>
          <w:sz w:val="26"/>
          <w:szCs w:val="26"/>
        </w:rPr>
        <w:t xml:space="preserve">ых работ. </w:t>
      </w:r>
    </w:p>
    <w:p w:rsidR="004677A0" w:rsidRPr="00CB55C9" w:rsidRDefault="00F51239" w:rsidP="007115DE">
      <w:pPr>
        <w:jc w:val="both"/>
        <w:rPr>
          <w:sz w:val="26"/>
          <w:szCs w:val="26"/>
        </w:rPr>
      </w:pPr>
      <w:r w:rsidRPr="00CB55C9">
        <w:rPr>
          <w:sz w:val="26"/>
          <w:szCs w:val="26"/>
        </w:rPr>
        <w:t xml:space="preserve">    </w:t>
      </w:r>
      <w:r w:rsidR="005806B5" w:rsidRPr="00CB55C9">
        <w:rPr>
          <w:sz w:val="26"/>
          <w:szCs w:val="26"/>
        </w:rPr>
        <w:t>2.1.4. Заработная плата выплачивае</w:t>
      </w:r>
      <w:r w:rsidR="00746D2F">
        <w:rPr>
          <w:sz w:val="26"/>
          <w:szCs w:val="26"/>
        </w:rPr>
        <w:t>тся не реже чем каждые полмесяца, не позднее 15 календарных дней со дня окончания периода, за который она начислена</w:t>
      </w:r>
      <w:r w:rsidR="00E84F53">
        <w:rPr>
          <w:sz w:val="26"/>
          <w:szCs w:val="26"/>
        </w:rPr>
        <w:t xml:space="preserve"> (20</w:t>
      </w:r>
      <w:r w:rsidR="005806B5" w:rsidRPr="00CB55C9">
        <w:rPr>
          <w:sz w:val="26"/>
          <w:szCs w:val="26"/>
        </w:rPr>
        <w:t xml:space="preserve"> числа каждого месяца выплачивается заработная пла</w:t>
      </w:r>
      <w:r w:rsidR="00E84F53">
        <w:rPr>
          <w:sz w:val="26"/>
          <w:szCs w:val="26"/>
        </w:rPr>
        <w:t>та за первую половину месяца, 05</w:t>
      </w:r>
      <w:r w:rsidR="005806B5" w:rsidRPr="00CB55C9">
        <w:rPr>
          <w:sz w:val="26"/>
          <w:szCs w:val="26"/>
        </w:rPr>
        <w:t xml:space="preserve"> числа следующего месяца – за </w:t>
      </w:r>
      <w:r w:rsidR="007115DE" w:rsidRPr="00CB55C9">
        <w:rPr>
          <w:sz w:val="26"/>
          <w:szCs w:val="26"/>
        </w:rPr>
        <w:t>вторую половину расчетного месяца</w:t>
      </w:r>
      <w:r w:rsidR="00746D2F">
        <w:rPr>
          <w:sz w:val="26"/>
          <w:szCs w:val="26"/>
        </w:rPr>
        <w:t>, ст.136 ТК РФ</w:t>
      </w:r>
      <w:r w:rsidR="007115DE" w:rsidRPr="00CB55C9">
        <w:rPr>
          <w:sz w:val="26"/>
          <w:szCs w:val="26"/>
        </w:rPr>
        <w:t>). При совпадении дня выплаты с выходными и нерабочими праздничными днями, выплата заработной платы производится накануне этого дня. В случае заключения Представителем нанимателя с кредитной организацией договора о проведении платежей по перечислению заработной платы Работников, заработная плата перечисляется на лицевой счет, оформленный за счет средств Представителя Нанимателя.</w:t>
      </w:r>
    </w:p>
    <w:p w:rsidR="007115DE" w:rsidRPr="00CB55C9" w:rsidRDefault="007115DE" w:rsidP="007115DE">
      <w:pPr>
        <w:jc w:val="both"/>
        <w:rPr>
          <w:sz w:val="26"/>
          <w:szCs w:val="26"/>
        </w:rPr>
      </w:pPr>
      <w:r w:rsidRPr="00CB55C9">
        <w:rPr>
          <w:sz w:val="26"/>
          <w:szCs w:val="26"/>
        </w:rPr>
        <w:t xml:space="preserve">     2.1.5. Расчет средней заработной платы производится в соответствии с требованиями действующего законодательства Российской Федерации.</w:t>
      </w:r>
    </w:p>
    <w:p w:rsidR="00CB55C9" w:rsidRPr="00CB55C9" w:rsidRDefault="00CB55C9" w:rsidP="007115DE">
      <w:pPr>
        <w:jc w:val="both"/>
        <w:rPr>
          <w:sz w:val="26"/>
          <w:szCs w:val="26"/>
        </w:rPr>
      </w:pPr>
    </w:p>
    <w:p w:rsidR="00CB55C9" w:rsidRDefault="00CB55C9" w:rsidP="00CB55C9">
      <w:pPr>
        <w:jc w:val="center"/>
        <w:rPr>
          <w:b/>
          <w:sz w:val="26"/>
          <w:szCs w:val="26"/>
        </w:rPr>
      </w:pPr>
      <w:r w:rsidRPr="00CB55C9">
        <w:rPr>
          <w:b/>
          <w:sz w:val="26"/>
          <w:szCs w:val="26"/>
        </w:rPr>
        <w:t>Раздел</w:t>
      </w:r>
      <w:r>
        <w:rPr>
          <w:b/>
          <w:sz w:val="26"/>
          <w:szCs w:val="26"/>
        </w:rPr>
        <w:t xml:space="preserve"> 3. Рабочее время и время отдыха</w:t>
      </w:r>
    </w:p>
    <w:p w:rsidR="00404224" w:rsidRDefault="00404224" w:rsidP="00CB55C9">
      <w:pPr>
        <w:jc w:val="center"/>
        <w:rPr>
          <w:b/>
          <w:sz w:val="26"/>
          <w:szCs w:val="26"/>
        </w:rPr>
      </w:pPr>
    </w:p>
    <w:p w:rsidR="00404224" w:rsidRDefault="00AF0E80" w:rsidP="004042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404224" w:rsidRPr="00404224">
        <w:rPr>
          <w:sz w:val="26"/>
          <w:szCs w:val="26"/>
        </w:rPr>
        <w:t xml:space="preserve">3.1. </w:t>
      </w:r>
      <w:r w:rsidR="005D6D66">
        <w:rPr>
          <w:sz w:val="26"/>
          <w:szCs w:val="26"/>
        </w:rPr>
        <w:t>Для руководящих Работников, Р</w:t>
      </w:r>
      <w:r>
        <w:rPr>
          <w:sz w:val="26"/>
          <w:szCs w:val="26"/>
        </w:rPr>
        <w:t>аботников из числ</w:t>
      </w:r>
      <w:r w:rsidR="005D6D66">
        <w:rPr>
          <w:sz w:val="26"/>
          <w:szCs w:val="26"/>
        </w:rPr>
        <w:t>а А</w:t>
      </w:r>
      <w:r w:rsidR="00780BD1">
        <w:rPr>
          <w:sz w:val="26"/>
          <w:szCs w:val="26"/>
        </w:rPr>
        <w:t>дминистративно-управленческого</w:t>
      </w:r>
      <w:r w:rsidR="005D6D66">
        <w:rPr>
          <w:sz w:val="26"/>
          <w:szCs w:val="26"/>
        </w:rPr>
        <w:t>, И</w:t>
      </w:r>
      <w:r>
        <w:rPr>
          <w:sz w:val="26"/>
          <w:szCs w:val="26"/>
        </w:rPr>
        <w:t>н</w:t>
      </w:r>
      <w:r w:rsidR="005D6D66">
        <w:rPr>
          <w:sz w:val="26"/>
          <w:szCs w:val="26"/>
        </w:rPr>
        <w:t>структорско-вспомогательного и О</w:t>
      </w:r>
      <w:r>
        <w:rPr>
          <w:sz w:val="26"/>
          <w:szCs w:val="26"/>
        </w:rPr>
        <w:t>бслуживающего персонала учреждения устанавливается продолжительность рабочего времени, которая не может превышать 40 часов в неделю при пятидневной рабочей неделе.</w:t>
      </w:r>
    </w:p>
    <w:p w:rsidR="00AF0E80" w:rsidRDefault="00AF0E80" w:rsidP="004042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3.2. Фактически отработанное время отражается в табеле учета рабочего времени.</w:t>
      </w:r>
    </w:p>
    <w:p w:rsidR="00AF0E80" w:rsidRDefault="00AF0E80" w:rsidP="004042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3.3. Время начала и окончания ежедневной работы преду</w:t>
      </w:r>
      <w:r w:rsidR="009E04B0">
        <w:rPr>
          <w:sz w:val="26"/>
          <w:szCs w:val="26"/>
        </w:rPr>
        <w:t>сматривается Правилами внутренне</w:t>
      </w:r>
      <w:r>
        <w:rPr>
          <w:sz w:val="26"/>
          <w:szCs w:val="26"/>
        </w:rPr>
        <w:t>го трудового распорядка, утверждаемого Представителем</w:t>
      </w:r>
      <w:r w:rsidR="009E04B0">
        <w:rPr>
          <w:sz w:val="26"/>
          <w:szCs w:val="26"/>
        </w:rPr>
        <w:t xml:space="preserve"> Нанимателя. В случае производственной необходимости Представитель Нанимателя может изменять время начала и окончания работы отдельным категориям Работников Учреждения.</w:t>
      </w:r>
    </w:p>
    <w:p w:rsidR="00FC24E3" w:rsidRDefault="009E04B0" w:rsidP="004042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3.4. Прод</w:t>
      </w:r>
      <w:r w:rsidR="002F1A81">
        <w:rPr>
          <w:sz w:val="26"/>
          <w:szCs w:val="26"/>
        </w:rPr>
        <w:t xml:space="preserve">олжительность рабочего времени: </w:t>
      </w:r>
      <w:r w:rsidR="005D6D66">
        <w:rPr>
          <w:sz w:val="26"/>
          <w:szCs w:val="26"/>
        </w:rPr>
        <w:t xml:space="preserve">для </w:t>
      </w:r>
      <w:r w:rsidR="00FC24E3">
        <w:rPr>
          <w:sz w:val="26"/>
          <w:szCs w:val="26"/>
        </w:rPr>
        <w:t>Р</w:t>
      </w:r>
      <w:r w:rsidR="005D6D66">
        <w:rPr>
          <w:sz w:val="26"/>
          <w:szCs w:val="26"/>
        </w:rPr>
        <w:t>аботников А</w:t>
      </w:r>
      <w:r w:rsidR="00780BD1">
        <w:rPr>
          <w:sz w:val="26"/>
          <w:szCs w:val="26"/>
        </w:rPr>
        <w:t>дминистративно-управленческого</w:t>
      </w:r>
      <w:r w:rsidR="005D6D66">
        <w:rPr>
          <w:sz w:val="26"/>
          <w:szCs w:val="26"/>
        </w:rPr>
        <w:t xml:space="preserve"> персонала</w:t>
      </w:r>
      <w:r w:rsidR="007E1AB8">
        <w:rPr>
          <w:sz w:val="26"/>
          <w:szCs w:val="26"/>
        </w:rPr>
        <w:t xml:space="preserve"> Учреждения</w:t>
      </w:r>
      <w:r w:rsidR="00512AF7">
        <w:rPr>
          <w:sz w:val="26"/>
          <w:szCs w:val="26"/>
        </w:rPr>
        <w:t xml:space="preserve">: Главный бухгалтер, Заместитель директора - </w:t>
      </w:r>
      <w:r w:rsidR="005D6D66">
        <w:rPr>
          <w:sz w:val="26"/>
          <w:szCs w:val="26"/>
        </w:rPr>
        <w:t xml:space="preserve"> установить рабочее время в режиме ненормированного рабочего времени;</w:t>
      </w:r>
      <w:r w:rsidR="00780BD1">
        <w:rPr>
          <w:sz w:val="26"/>
          <w:szCs w:val="26"/>
        </w:rPr>
        <w:t xml:space="preserve"> </w:t>
      </w:r>
      <w:r w:rsidR="005D6D66">
        <w:rPr>
          <w:sz w:val="26"/>
          <w:szCs w:val="26"/>
        </w:rPr>
        <w:t>для И</w:t>
      </w:r>
      <w:r w:rsidR="00780BD1">
        <w:rPr>
          <w:sz w:val="26"/>
          <w:szCs w:val="26"/>
        </w:rPr>
        <w:t>н</w:t>
      </w:r>
      <w:r w:rsidR="005D6D66">
        <w:rPr>
          <w:sz w:val="26"/>
          <w:szCs w:val="26"/>
        </w:rPr>
        <w:t>структорско-вспомогательного и О</w:t>
      </w:r>
      <w:r w:rsidR="00780BD1">
        <w:rPr>
          <w:sz w:val="26"/>
          <w:szCs w:val="26"/>
        </w:rPr>
        <w:t xml:space="preserve">бслуживающего персонала, кроме сторожей, </w:t>
      </w:r>
      <w:r w:rsidR="00B5426B">
        <w:rPr>
          <w:sz w:val="26"/>
          <w:szCs w:val="26"/>
        </w:rPr>
        <w:t xml:space="preserve"> </w:t>
      </w:r>
      <w:r w:rsidR="00780BD1">
        <w:rPr>
          <w:sz w:val="26"/>
          <w:szCs w:val="26"/>
        </w:rPr>
        <w:t>с 9.00 часов до 18.00 часов, перерыв на обед с 13.0</w:t>
      </w:r>
      <w:r w:rsidR="005D6D66">
        <w:rPr>
          <w:sz w:val="26"/>
          <w:szCs w:val="26"/>
        </w:rPr>
        <w:t>0 часов до 13.45 часов. Продолжительность рабочего времени сторожей установить</w:t>
      </w:r>
      <w:r w:rsidR="00FC24E3">
        <w:rPr>
          <w:sz w:val="26"/>
          <w:szCs w:val="26"/>
        </w:rPr>
        <w:t xml:space="preserve"> по сменному г</w:t>
      </w:r>
      <w:r w:rsidR="00512AF7">
        <w:rPr>
          <w:sz w:val="26"/>
          <w:szCs w:val="26"/>
        </w:rPr>
        <w:t xml:space="preserve">рафику работы согласно договора. </w:t>
      </w:r>
    </w:p>
    <w:p w:rsidR="00FC24E3" w:rsidRDefault="00FC24E3" w:rsidP="00404224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3.5. Продолжительность очередного отпуска для Работников учреждения устанавливается в соответствии с трудовым </w:t>
      </w:r>
      <w:r w:rsidR="005D67B0">
        <w:rPr>
          <w:sz w:val="26"/>
          <w:szCs w:val="26"/>
        </w:rPr>
        <w:t>договором и Трудовым кодексом Р</w:t>
      </w:r>
      <w:r>
        <w:rPr>
          <w:sz w:val="26"/>
          <w:szCs w:val="26"/>
        </w:rPr>
        <w:t>оссийской Федерации:</w:t>
      </w:r>
    </w:p>
    <w:p w:rsidR="00FC24E3" w:rsidRDefault="00FC24E3" w:rsidP="004042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3.5.1. Работникам из числа административно-управленческого, инструкторско-вспомогательного и обслуживающего персонала Учреждения предоставляется ежегодный основной оплачиваемый отпуск продолжительностью 28 календарных дней.</w:t>
      </w:r>
    </w:p>
    <w:p w:rsidR="009E04B0" w:rsidRDefault="0087611F" w:rsidP="004042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3.5.2. </w:t>
      </w:r>
      <w:r w:rsidR="00FC24E3">
        <w:rPr>
          <w:sz w:val="26"/>
          <w:szCs w:val="26"/>
        </w:rPr>
        <w:t>Предоставлять ежегодные дополнительные оплачиваемые отпуска работникам с ненормированным рабочим днем для административно-управленческого персонала Учреждения</w:t>
      </w:r>
      <w:r w:rsidR="007E1AB8">
        <w:rPr>
          <w:sz w:val="26"/>
          <w:szCs w:val="26"/>
        </w:rPr>
        <w:t xml:space="preserve">: Главный бухгалтер, Заместитель директора - </w:t>
      </w:r>
      <w:r w:rsidR="00FC24E3">
        <w:rPr>
          <w:sz w:val="26"/>
          <w:szCs w:val="26"/>
        </w:rPr>
        <w:t xml:space="preserve"> 5 календарных дней (ст. </w:t>
      </w:r>
      <w:r w:rsidR="007E1AB8">
        <w:rPr>
          <w:sz w:val="26"/>
          <w:szCs w:val="26"/>
        </w:rPr>
        <w:t xml:space="preserve">ст. </w:t>
      </w:r>
      <w:r w:rsidR="00FC24E3">
        <w:rPr>
          <w:sz w:val="26"/>
          <w:szCs w:val="26"/>
        </w:rPr>
        <w:t>116</w:t>
      </w:r>
      <w:r w:rsidR="007E1AB8">
        <w:rPr>
          <w:sz w:val="26"/>
          <w:szCs w:val="26"/>
        </w:rPr>
        <w:t>, 119</w:t>
      </w:r>
      <w:r w:rsidR="00FC24E3">
        <w:rPr>
          <w:sz w:val="26"/>
          <w:szCs w:val="26"/>
        </w:rPr>
        <w:t xml:space="preserve"> ТК РФ).</w:t>
      </w:r>
    </w:p>
    <w:p w:rsidR="007E1AB8" w:rsidRDefault="007E1AB8" w:rsidP="004042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3.5.3. </w:t>
      </w:r>
      <w:r w:rsidRPr="007E1AB8">
        <w:rPr>
          <w:sz w:val="26"/>
          <w:szCs w:val="26"/>
        </w:rPr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</w:t>
      </w:r>
      <w:r>
        <w:rPr>
          <w:sz w:val="26"/>
          <w:szCs w:val="26"/>
        </w:rPr>
        <w:t xml:space="preserve"> (ст. 120 ТК РФ). </w:t>
      </w:r>
    </w:p>
    <w:p w:rsidR="00E24886" w:rsidRPr="00E24886" w:rsidRDefault="001B20A8" w:rsidP="00404224">
      <w:pPr>
        <w:jc w:val="both"/>
        <w:rPr>
          <w:sz w:val="26"/>
          <w:szCs w:val="26"/>
        </w:rPr>
      </w:pPr>
      <w:r w:rsidRPr="00E24886">
        <w:rPr>
          <w:i/>
          <w:sz w:val="26"/>
          <w:szCs w:val="26"/>
        </w:rPr>
        <w:t xml:space="preserve">    </w:t>
      </w:r>
      <w:r w:rsidRPr="00E24886">
        <w:rPr>
          <w:sz w:val="26"/>
          <w:szCs w:val="26"/>
        </w:rPr>
        <w:t>3.6. П</w:t>
      </w:r>
      <w:r w:rsidR="00FC24E3" w:rsidRPr="00E24886">
        <w:rPr>
          <w:sz w:val="26"/>
          <w:szCs w:val="26"/>
        </w:rPr>
        <w:t xml:space="preserve">редоставлять Работникам отпуска без сохранения заработной платы по </w:t>
      </w:r>
    </w:p>
    <w:p w:rsidR="00FC24E3" w:rsidRDefault="00FC24E3" w:rsidP="00404224">
      <w:pPr>
        <w:jc w:val="both"/>
        <w:rPr>
          <w:sz w:val="26"/>
          <w:szCs w:val="26"/>
        </w:rPr>
      </w:pPr>
      <w:r>
        <w:rPr>
          <w:sz w:val="26"/>
          <w:szCs w:val="26"/>
        </w:rPr>
        <w:t>семейным обстоятельствам и другим</w:t>
      </w:r>
      <w:r w:rsidR="001B20A8">
        <w:rPr>
          <w:sz w:val="26"/>
          <w:szCs w:val="26"/>
        </w:rPr>
        <w:t xml:space="preserve"> уважительным причинам на срок по соглашению между работниками и Представителем Нанимателя до 14 календарных дней в год (ст. 128 ТК РФ).</w:t>
      </w:r>
    </w:p>
    <w:p w:rsidR="001B20A8" w:rsidRDefault="00654A98" w:rsidP="004042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3.7. </w:t>
      </w:r>
      <w:r w:rsidR="00255EC5">
        <w:rPr>
          <w:sz w:val="26"/>
          <w:szCs w:val="26"/>
        </w:rPr>
        <w:t>Оплата отпуска Работникам</w:t>
      </w:r>
      <w:r w:rsidR="008130A1">
        <w:rPr>
          <w:sz w:val="26"/>
          <w:szCs w:val="26"/>
        </w:rPr>
        <w:t xml:space="preserve"> производиться не позднее, чем за</w:t>
      </w:r>
      <w:r w:rsidR="00255EC5">
        <w:rPr>
          <w:sz w:val="26"/>
          <w:szCs w:val="26"/>
        </w:rPr>
        <w:t xml:space="preserve"> 3</w:t>
      </w:r>
      <w:r w:rsidR="00255EC5" w:rsidRPr="00255EC5">
        <w:rPr>
          <w:sz w:val="26"/>
          <w:szCs w:val="26"/>
        </w:rPr>
        <w:t xml:space="preserve"> </w:t>
      </w:r>
      <w:r w:rsidR="00255EC5">
        <w:rPr>
          <w:sz w:val="26"/>
          <w:szCs w:val="26"/>
        </w:rPr>
        <w:t>дня до его начала (ст. 136 ТК РФ)</w:t>
      </w:r>
      <w:r w:rsidR="001B20A8">
        <w:rPr>
          <w:sz w:val="26"/>
          <w:szCs w:val="26"/>
        </w:rPr>
        <w:t>, отпуск может быть разделен на 2 части (ст. 125 ТК РФ).</w:t>
      </w:r>
    </w:p>
    <w:p w:rsidR="00E24886" w:rsidRDefault="00654A98" w:rsidP="004042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3.8. </w:t>
      </w:r>
      <w:r w:rsidR="001B20A8">
        <w:rPr>
          <w:sz w:val="26"/>
          <w:szCs w:val="26"/>
        </w:rPr>
        <w:t xml:space="preserve">Установить Работникам Учреждения </w:t>
      </w:r>
      <w:r w:rsidR="00E24886">
        <w:rPr>
          <w:sz w:val="26"/>
          <w:szCs w:val="26"/>
        </w:rPr>
        <w:t xml:space="preserve">сокращенный рабочий день </w:t>
      </w:r>
      <w:r w:rsidR="006D5939">
        <w:rPr>
          <w:sz w:val="26"/>
          <w:szCs w:val="26"/>
        </w:rPr>
        <w:t>в пятницу на 1 час при 40-часовой рабочей неделе, перераспределив часы работы в течение рабочих дней недели с помощью сокращения обеденного времени</w:t>
      </w:r>
      <w:r>
        <w:rPr>
          <w:sz w:val="26"/>
          <w:szCs w:val="26"/>
        </w:rPr>
        <w:t xml:space="preserve"> с 13.00 до 13.45 часов</w:t>
      </w:r>
      <w:r w:rsidR="006D59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(ст. 46, 50 КЗОТ РФ</w:t>
      </w:r>
      <w:r w:rsidR="00E24886">
        <w:rPr>
          <w:sz w:val="26"/>
          <w:szCs w:val="26"/>
        </w:rPr>
        <w:t>).</w:t>
      </w:r>
    </w:p>
    <w:p w:rsidR="00E24886" w:rsidRDefault="00E24886" w:rsidP="00404224">
      <w:pPr>
        <w:jc w:val="both"/>
        <w:rPr>
          <w:sz w:val="26"/>
          <w:szCs w:val="26"/>
        </w:rPr>
      </w:pPr>
    </w:p>
    <w:p w:rsidR="001B20A8" w:rsidRPr="00E24886" w:rsidRDefault="00E24886" w:rsidP="00E24886">
      <w:pPr>
        <w:jc w:val="center"/>
        <w:rPr>
          <w:b/>
          <w:sz w:val="26"/>
          <w:szCs w:val="26"/>
        </w:rPr>
      </w:pPr>
      <w:r w:rsidRPr="00E24886">
        <w:rPr>
          <w:b/>
          <w:sz w:val="26"/>
          <w:szCs w:val="26"/>
        </w:rPr>
        <w:t>Раздел 4. Обязательства работников перед представителем нанимателя</w:t>
      </w:r>
    </w:p>
    <w:p w:rsidR="009E04B0" w:rsidRPr="00AF0E80" w:rsidRDefault="009E04B0" w:rsidP="00404224">
      <w:pPr>
        <w:jc w:val="both"/>
        <w:rPr>
          <w:sz w:val="26"/>
          <w:szCs w:val="26"/>
        </w:rPr>
      </w:pPr>
    </w:p>
    <w:p w:rsidR="004677A0" w:rsidRDefault="00E24886" w:rsidP="00642B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E24886">
        <w:rPr>
          <w:sz w:val="26"/>
          <w:szCs w:val="26"/>
        </w:rPr>
        <w:t>4.1. Обязанности работников:</w:t>
      </w:r>
    </w:p>
    <w:p w:rsidR="00E24886" w:rsidRDefault="00E24886" w:rsidP="00642B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4.1.1. Добросовестно выполнять обязанности, предусмотренные должностными инструкциями;</w:t>
      </w:r>
    </w:p>
    <w:p w:rsidR="00E24886" w:rsidRDefault="00E24886" w:rsidP="00642B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4.1.2. Своевременно и точно исполнять приказы, распоряжения и поручения Представителя Нанимателя, издаваемые в соответствии с действующим законодательством Российской Федерации;</w:t>
      </w:r>
    </w:p>
    <w:p w:rsidR="00E24886" w:rsidRDefault="00E24886" w:rsidP="00642B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4.1.3. Постоянно совершенствовать квалифицированный уровень;</w:t>
      </w:r>
    </w:p>
    <w:p w:rsidR="00E24886" w:rsidRDefault="00E24886" w:rsidP="00642B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4.1.4. Выполнять правила внутреннего трудового распорядка;</w:t>
      </w:r>
    </w:p>
    <w:p w:rsidR="00E24886" w:rsidRDefault="00E24886" w:rsidP="00642B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4.1.5. Не разглашать государст</w:t>
      </w:r>
      <w:r w:rsidR="00A74149">
        <w:rPr>
          <w:sz w:val="26"/>
          <w:szCs w:val="26"/>
        </w:rPr>
        <w:t>венные, служебные и иные тайна, охраняемые законодательством Российской Федерации;</w:t>
      </w:r>
    </w:p>
    <w:p w:rsidR="00A74149" w:rsidRDefault="00A74149" w:rsidP="00642B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4.1.6. Соблюдать требования по охране труда, в том числе:</w:t>
      </w:r>
    </w:p>
    <w:p w:rsidR="00A74149" w:rsidRDefault="00A74149" w:rsidP="00642BF9">
      <w:pPr>
        <w:jc w:val="both"/>
        <w:rPr>
          <w:sz w:val="26"/>
          <w:szCs w:val="26"/>
        </w:rPr>
      </w:pPr>
      <w:r>
        <w:rPr>
          <w:sz w:val="26"/>
          <w:szCs w:val="26"/>
        </w:rPr>
        <w:t>- правильно применять средства индивидуальной и коллективной защиты;</w:t>
      </w:r>
    </w:p>
    <w:p w:rsidR="00A74149" w:rsidRDefault="00A74149" w:rsidP="00642BF9">
      <w:pPr>
        <w:jc w:val="both"/>
        <w:rPr>
          <w:sz w:val="26"/>
          <w:szCs w:val="26"/>
        </w:rPr>
      </w:pPr>
      <w:r>
        <w:rPr>
          <w:sz w:val="26"/>
          <w:szCs w:val="26"/>
        </w:rPr>
        <w:t>- проходить обучение безопасным методам и приемам выполнения работ по охране труда;</w:t>
      </w:r>
    </w:p>
    <w:p w:rsidR="00A74149" w:rsidRDefault="00A74149" w:rsidP="00642BF9">
      <w:pPr>
        <w:jc w:val="both"/>
        <w:rPr>
          <w:sz w:val="26"/>
          <w:szCs w:val="26"/>
        </w:rPr>
      </w:pPr>
      <w:r>
        <w:rPr>
          <w:sz w:val="26"/>
          <w:szCs w:val="26"/>
        </w:rPr>
        <w:t>- немедленно извещать Представителя Нанимателя или замещающего его лица о любой ситуации, угрожающей жизни или здоровью людей;</w:t>
      </w:r>
    </w:p>
    <w:p w:rsidR="00A74149" w:rsidRDefault="00A74149" w:rsidP="00642BF9">
      <w:pPr>
        <w:jc w:val="both"/>
        <w:rPr>
          <w:sz w:val="26"/>
          <w:szCs w:val="26"/>
        </w:rPr>
      </w:pPr>
      <w:r>
        <w:rPr>
          <w:sz w:val="26"/>
          <w:szCs w:val="26"/>
        </w:rPr>
        <w:t>- выполнять правила по технике безопасности, производственной санитарии и противопожарной  охране, предусмотренные соответствующими правилами и инструкциями.</w:t>
      </w:r>
    </w:p>
    <w:p w:rsidR="00A74149" w:rsidRDefault="00A74149" w:rsidP="00642B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4.1.7. Соблюдать правила эксплуатации </w:t>
      </w:r>
      <w:r w:rsidR="00042FB0">
        <w:rPr>
          <w:sz w:val="26"/>
          <w:szCs w:val="26"/>
        </w:rPr>
        <w:t>технологического оборудования;</w:t>
      </w:r>
    </w:p>
    <w:p w:rsidR="00042FB0" w:rsidRDefault="00042FB0" w:rsidP="00642B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4.1.8. Соблюдать установленный порядок хранения материальных ценностей и документов, а также принципы экономии при исполнении средств связи, </w:t>
      </w:r>
      <w:r>
        <w:rPr>
          <w:sz w:val="26"/>
          <w:szCs w:val="26"/>
        </w:rPr>
        <w:lastRenderedPageBreak/>
        <w:t>материально-технических ресурсов, энерго</w:t>
      </w:r>
      <w:r w:rsidR="006B7699">
        <w:rPr>
          <w:sz w:val="26"/>
          <w:szCs w:val="26"/>
        </w:rPr>
        <w:t>носителей и другого имущества Учреждения.</w:t>
      </w:r>
    </w:p>
    <w:p w:rsidR="00654A98" w:rsidRDefault="00654A98" w:rsidP="00642BF9">
      <w:pPr>
        <w:jc w:val="both"/>
        <w:rPr>
          <w:sz w:val="26"/>
          <w:szCs w:val="26"/>
        </w:rPr>
      </w:pPr>
    </w:p>
    <w:p w:rsidR="006B7699" w:rsidRPr="006B7699" w:rsidRDefault="006B7699" w:rsidP="006B7699">
      <w:pPr>
        <w:jc w:val="center"/>
        <w:rPr>
          <w:b/>
          <w:sz w:val="26"/>
          <w:szCs w:val="26"/>
        </w:rPr>
      </w:pPr>
      <w:r w:rsidRPr="006B7699">
        <w:rPr>
          <w:b/>
          <w:sz w:val="26"/>
          <w:szCs w:val="26"/>
        </w:rPr>
        <w:t>Раздел 5. Обязательства представителя нанимателя перед работниками в области организации хозяйственной деятельности и управления</w:t>
      </w:r>
    </w:p>
    <w:p w:rsidR="00E24886" w:rsidRDefault="00E24886" w:rsidP="00642BF9">
      <w:pPr>
        <w:jc w:val="both"/>
        <w:rPr>
          <w:sz w:val="26"/>
          <w:szCs w:val="26"/>
        </w:rPr>
      </w:pPr>
    </w:p>
    <w:p w:rsidR="006B7699" w:rsidRDefault="006B7699" w:rsidP="00642B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5.1. Представитель Нанимателя Учреждения обязуется:</w:t>
      </w:r>
    </w:p>
    <w:p w:rsidR="006B7699" w:rsidRDefault="00CB396C" w:rsidP="00642B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5.1.1.</w:t>
      </w:r>
      <w:r w:rsidRPr="00CB396C">
        <w:rPr>
          <w:sz w:val="26"/>
          <w:szCs w:val="26"/>
        </w:rPr>
        <w:t xml:space="preserve"> </w:t>
      </w:r>
      <w:r w:rsidR="006B7699">
        <w:rPr>
          <w:sz w:val="26"/>
          <w:szCs w:val="26"/>
        </w:rPr>
        <w:t>Обеспечивать необходимые производственные условия для выполнения Работниками поставленных перед ними задач;</w:t>
      </w:r>
    </w:p>
    <w:p w:rsidR="006B7699" w:rsidRDefault="00CB396C" w:rsidP="00642B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5.1.2.</w:t>
      </w:r>
      <w:r w:rsidRPr="00CB396C">
        <w:rPr>
          <w:sz w:val="26"/>
          <w:szCs w:val="26"/>
        </w:rPr>
        <w:t xml:space="preserve"> </w:t>
      </w:r>
      <w:r>
        <w:rPr>
          <w:sz w:val="26"/>
          <w:szCs w:val="26"/>
        </w:rPr>
        <w:t>Проводить вводный инструктаж, инструктаж по охране труда для всех поступающих на работу, организовать обучение безопасным методам и приемам выполнения работ и оказания первой ме</w:t>
      </w:r>
      <w:r w:rsidR="00D73072">
        <w:rPr>
          <w:sz w:val="26"/>
          <w:szCs w:val="26"/>
        </w:rPr>
        <w:t>дицинской помощи пострадавшим;</w:t>
      </w:r>
    </w:p>
    <w:p w:rsidR="00D73072" w:rsidRDefault="00D73072" w:rsidP="00642B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5.1.3. </w:t>
      </w:r>
      <w:r w:rsidR="00300015">
        <w:rPr>
          <w:sz w:val="26"/>
          <w:szCs w:val="26"/>
        </w:rPr>
        <w:t>Осуществлять контроль за состоянием условий и охраны труда на рабочем месте, а также за правильностью применения работниками средств индивидуальной и коллективной защиты;</w:t>
      </w:r>
    </w:p>
    <w:p w:rsidR="00300015" w:rsidRDefault="00300015" w:rsidP="00642B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5.1.4. </w:t>
      </w:r>
      <w:r w:rsidR="00C3393E">
        <w:rPr>
          <w:sz w:val="26"/>
          <w:szCs w:val="26"/>
        </w:rPr>
        <w:t xml:space="preserve">Вовлекать Работников в управление Учреждением. Рассматривать предложения работников в лице Органа </w:t>
      </w:r>
      <w:r w:rsidR="00BA3EC3">
        <w:rPr>
          <w:sz w:val="26"/>
          <w:szCs w:val="26"/>
        </w:rPr>
        <w:t>общественной самодеятельности</w:t>
      </w:r>
      <w:r w:rsidR="00246FBA">
        <w:rPr>
          <w:sz w:val="26"/>
          <w:szCs w:val="26"/>
        </w:rPr>
        <w:t>, направленные на улучшение показателей деятельности Учреждения, информировать через оперативные совещания о результатах их рассмотрения.</w:t>
      </w:r>
    </w:p>
    <w:p w:rsidR="00246FBA" w:rsidRDefault="00246FBA" w:rsidP="00642BF9">
      <w:pPr>
        <w:jc w:val="both"/>
        <w:rPr>
          <w:sz w:val="26"/>
          <w:szCs w:val="26"/>
        </w:rPr>
      </w:pPr>
    </w:p>
    <w:p w:rsidR="00246FBA" w:rsidRDefault="00246FBA" w:rsidP="00246FBA">
      <w:pPr>
        <w:jc w:val="center"/>
        <w:rPr>
          <w:b/>
          <w:sz w:val="26"/>
          <w:szCs w:val="26"/>
        </w:rPr>
      </w:pPr>
      <w:r w:rsidRPr="00246FBA">
        <w:rPr>
          <w:b/>
          <w:sz w:val="26"/>
          <w:szCs w:val="26"/>
        </w:rPr>
        <w:t xml:space="preserve">Раздел 6. Обязательства представителя нанимателя перед работниками в области организации подготовки и переподготовки кадров, </w:t>
      </w:r>
    </w:p>
    <w:p w:rsidR="00246FBA" w:rsidRDefault="00246FBA" w:rsidP="00246FBA">
      <w:pPr>
        <w:jc w:val="center"/>
        <w:rPr>
          <w:b/>
          <w:sz w:val="26"/>
          <w:szCs w:val="26"/>
        </w:rPr>
      </w:pPr>
      <w:r w:rsidRPr="00246FBA">
        <w:rPr>
          <w:b/>
          <w:sz w:val="26"/>
          <w:szCs w:val="26"/>
        </w:rPr>
        <w:t>повышения квалификации</w:t>
      </w:r>
    </w:p>
    <w:p w:rsidR="00246FBA" w:rsidRDefault="00246FBA" w:rsidP="00246FBA">
      <w:pPr>
        <w:jc w:val="center"/>
        <w:rPr>
          <w:b/>
          <w:sz w:val="26"/>
          <w:szCs w:val="26"/>
        </w:rPr>
      </w:pPr>
    </w:p>
    <w:p w:rsidR="00246FBA" w:rsidRDefault="00246FBA" w:rsidP="00246FB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6.1. Представитель Нанимателя обязуется при необходимости направлять Работников учреждения в другие Учреждения, подведомственные Департаменту по спорту и молодежной политике Администрации города Тюмени для обмена опытом, на курсы повышения квалификации и переподготовку;</w:t>
      </w:r>
    </w:p>
    <w:p w:rsidR="00246FBA" w:rsidRDefault="00246FBA" w:rsidP="00246FB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6.2. Представитель Нанимателя обязуется обеспечивать Работников периодическими изданиями и но</w:t>
      </w:r>
      <w:r w:rsidR="007E6467">
        <w:rPr>
          <w:sz w:val="26"/>
          <w:szCs w:val="26"/>
        </w:rPr>
        <w:t>рмативно-правовой документацией для нужд Учреждения.</w:t>
      </w:r>
    </w:p>
    <w:p w:rsidR="007E6467" w:rsidRDefault="007E6467" w:rsidP="00246FBA">
      <w:pPr>
        <w:jc w:val="both"/>
        <w:rPr>
          <w:sz w:val="26"/>
          <w:szCs w:val="26"/>
        </w:rPr>
      </w:pPr>
    </w:p>
    <w:p w:rsidR="007E6467" w:rsidRPr="007E6467" w:rsidRDefault="007E6467" w:rsidP="007E6467">
      <w:pPr>
        <w:jc w:val="center"/>
        <w:rPr>
          <w:b/>
          <w:sz w:val="26"/>
          <w:szCs w:val="26"/>
        </w:rPr>
      </w:pPr>
      <w:r w:rsidRPr="007E6467">
        <w:rPr>
          <w:b/>
          <w:sz w:val="26"/>
          <w:szCs w:val="26"/>
        </w:rPr>
        <w:t>Раздел 7. Обязательства представителя нанимателя перед работниками в области социального обеспечения и организации отдыха</w:t>
      </w:r>
    </w:p>
    <w:p w:rsidR="00E24886" w:rsidRDefault="00E24886" w:rsidP="00642BF9">
      <w:pPr>
        <w:jc w:val="both"/>
        <w:rPr>
          <w:b/>
          <w:sz w:val="26"/>
          <w:szCs w:val="26"/>
        </w:rPr>
      </w:pPr>
    </w:p>
    <w:p w:rsidR="007E6467" w:rsidRDefault="007E6467" w:rsidP="00642BF9">
      <w:pPr>
        <w:jc w:val="both"/>
        <w:rPr>
          <w:sz w:val="26"/>
          <w:szCs w:val="26"/>
        </w:rPr>
      </w:pPr>
      <w:r w:rsidRPr="007E6467">
        <w:rPr>
          <w:sz w:val="26"/>
          <w:szCs w:val="26"/>
        </w:rPr>
        <w:t xml:space="preserve">     7.1. </w:t>
      </w:r>
      <w:r>
        <w:rPr>
          <w:sz w:val="26"/>
          <w:szCs w:val="26"/>
        </w:rPr>
        <w:t>Представитель нанимателя обязуется по ходатайству ООС оказывать материальну</w:t>
      </w:r>
      <w:r w:rsidR="00340F7C">
        <w:rPr>
          <w:sz w:val="26"/>
          <w:szCs w:val="26"/>
        </w:rPr>
        <w:t xml:space="preserve">ю помощь работникам Учреждения </w:t>
      </w:r>
      <w:r w:rsidR="00340F7C" w:rsidRPr="00340F7C">
        <w:rPr>
          <w:sz w:val="26"/>
          <w:szCs w:val="26"/>
        </w:rPr>
        <w:t>(</w:t>
      </w:r>
      <w:r>
        <w:rPr>
          <w:sz w:val="26"/>
          <w:szCs w:val="26"/>
        </w:rPr>
        <w:t>кроме совместителей) в следующих случаях и на следующие цели:</w:t>
      </w:r>
    </w:p>
    <w:p w:rsidR="007E6467" w:rsidRDefault="007E6467" w:rsidP="00642B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7.1.1. В связи с бракосочетанием, рождением ребенка, в особых случаях (смерть родителей, мужа (жены), детей, стихийные бедствия), а также в связи с юбилейными датами по случаю 60-летия со дня рождения мужчинам и 55-летия со дня рождения женщинам</w:t>
      </w:r>
      <w:r w:rsidR="00E00D7C" w:rsidRPr="00E00D7C">
        <w:rPr>
          <w:sz w:val="26"/>
          <w:szCs w:val="26"/>
        </w:rPr>
        <w:t xml:space="preserve"> </w:t>
      </w:r>
      <w:r w:rsidR="00E00D7C">
        <w:rPr>
          <w:sz w:val="26"/>
          <w:szCs w:val="26"/>
        </w:rPr>
        <w:t>при наличии средств, полученных от осуществления деятельности, приносящей доход учреждения</w:t>
      </w:r>
      <w:r>
        <w:rPr>
          <w:sz w:val="26"/>
          <w:szCs w:val="26"/>
        </w:rPr>
        <w:t>. Единовременная материальная помощь выплачивается на основании заявления Работника и при наличии документов, подтверждающих наступление перечисленных обстоятельств</w:t>
      </w:r>
      <w:r w:rsidR="008130A1">
        <w:rPr>
          <w:sz w:val="26"/>
          <w:szCs w:val="26"/>
        </w:rPr>
        <w:t>;</w:t>
      </w:r>
    </w:p>
    <w:p w:rsidR="008130A1" w:rsidRDefault="008130A1" w:rsidP="00642B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7.2. Представитель Нанимателя обязуе</w:t>
      </w:r>
      <w:r w:rsidR="002C5445">
        <w:rPr>
          <w:sz w:val="26"/>
          <w:szCs w:val="26"/>
        </w:rPr>
        <w:t>тся приобретать для спортивно-оздоровительных мероприятий, проводимых ООС, спортивный инвентарь, выделять автотранспорт и материальные средства, а также, при наличии средств арендовать спортивные помещения и сооружения.</w:t>
      </w:r>
    </w:p>
    <w:p w:rsidR="00D3763C" w:rsidRDefault="00CF36B3" w:rsidP="00154343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lastRenderedPageBreak/>
        <w:drawing>
          <wp:inline distT="0" distB="0" distL="0" distR="0">
            <wp:extent cx="5934075" cy="8162925"/>
            <wp:effectExtent l="0" t="0" r="9525" b="9525"/>
            <wp:docPr id="3" name="Рисунок 3" descr="Image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(3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6"/>
          <w:szCs w:val="26"/>
        </w:rPr>
        <w:lastRenderedPageBreak/>
        <w:drawing>
          <wp:inline distT="0" distB="0" distL="0" distR="0">
            <wp:extent cx="5934075" cy="8162925"/>
            <wp:effectExtent l="0" t="0" r="9525" b="9525"/>
            <wp:docPr id="4" name="Рисунок 4" descr="Imag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(2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763C" w:rsidSect="00223F9D">
      <w:pgSz w:w="11906" w:h="16838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23E3"/>
    <w:multiLevelType w:val="hybridMultilevel"/>
    <w:tmpl w:val="83389D9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96D042DC">
      <w:start w:val="6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">
    <w:nsid w:val="05ED77C6"/>
    <w:multiLevelType w:val="hybridMultilevel"/>
    <w:tmpl w:val="6BB812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72A7C"/>
    <w:multiLevelType w:val="hybridMultilevel"/>
    <w:tmpl w:val="1C0C51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FE6A36"/>
    <w:multiLevelType w:val="multilevel"/>
    <w:tmpl w:val="B63A636A"/>
    <w:lvl w:ilvl="0">
      <w:start w:val="3"/>
      <w:numFmt w:val="decimal"/>
      <w:lvlText w:val="%1."/>
      <w:lvlJc w:val="left"/>
      <w:pPr>
        <w:tabs>
          <w:tab w:val="num" w:pos="945"/>
        </w:tabs>
        <w:ind w:left="945" w:hanging="945"/>
      </w:pPr>
    </w:lvl>
    <w:lvl w:ilvl="1">
      <w:start w:val="2"/>
      <w:numFmt w:val="decimal"/>
      <w:lvlText w:val="%1.%2."/>
      <w:lvlJc w:val="left"/>
      <w:pPr>
        <w:tabs>
          <w:tab w:val="num" w:pos="945"/>
        </w:tabs>
        <w:ind w:left="945" w:hanging="945"/>
      </w:pPr>
    </w:lvl>
    <w:lvl w:ilvl="2">
      <w:start w:val="11"/>
      <w:numFmt w:val="decimal"/>
      <w:lvlText w:val="%1.%2.%3."/>
      <w:lvlJc w:val="left"/>
      <w:pPr>
        <w:tabs>
          <w:tab w:val="num" w:pos="945"/>
        </w:tabs>
        <w:ind w:left="945" w:hanging="945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39D3147B"/>
    <w:multiLevelType w:val="hybridMultilevel"/>
    <w:tmpl w:val="D7E8776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5">
    <w:nsid w:val="3A940AD9"/>
    <w:multiLevelType w:val="hybridMultilevel"/>
    <w:tmpl w:val="B29821C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6">
    <w:nsid w:val="3E102A92"/>
    <w:multiLevelType w:val="hybridMultilevel"/>
    <w:tmpl w:val="AC7E0CE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7">
    <w:nsid w:val="4E08513B"/>
    <w:multiLevelType w:val="hybridMultilevel"/>
    <w:tmpl w:val="F28228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F4F32BC"/>
    <w:multiLevelType w:val="hybridMultilevel"/>
    <w:tmpl w:val="4628FB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2D72EB2"/>
    <w:multiLevelType w:val="hybridMultilevel"/>
    <w:tmpl w:val="3D2E74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35B6A59"/>
    <w:multiLevelType w:val="hybridMultilevel"/>
    <w:tmpl w:val="CEF40E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833D96"/>
    <w:multiLevelType w:val="hybridMultilevel"/>
    <w:tmpl w:val="C7103DB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2">
    <w:nsid w:val="7F6E75AA"/>
    <w:multiLevelType w:val="hybridMultilevel"/>
    <w:tmpl w:val="954AA2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2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0"/>
  </w:num>
  <w:num w:numId="8">
    <w:abstractNumId w:val="6"/>
  </w:num>
  <w:num w:numId="9">
    <w:abstractNumId w:val="11"/>
  </w:num>
  <w:num w:numId="10">
    <w:abstractNumId w:val="5"/>
  </w:num>
  <w:num w:numId="11">
    <w:abstractNumId w:val="8"/>
  </w:num>
  <w:num w:numId="12">
    <w:abstractNumId w:val="9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F9"/>
    <w:rsid w:val="0003480A"/>
    <w:rsid w:val="00042FB0"/>
    <w:rsid w:val="00062650"/>
    <w:rsid w:val="000D0558"/>
    <w:rsid w:val="00131C98"/>
    <w:rsid w:val="00154137"/>
    <w:rsid w:val="00154343"/>
    <w:rsid w:val="00161407"/>
    <w:rsid w:val="001B20A8"/>
    <w:rsid w:val="001E22F7"/>
    <w:rsid w:val="00217918"/>
    <w:rsid w:val="00223F9D"/>
    <w:rsid w:val="00230475"/>
    <w:rsid w:val="00246FBA"/>
    <w:rsid w:val="00255EC5"/>
    <w:rsid w:val="0028357E"/>
    <w:rsid w:val="002B5E67"/>
    <w:rsid w:val="002C5445"/>
    <w:rsid w:val="002F1A81"/>
    <w:rsid w:val="00300015"/>
    <w:rsid w:val="003270E7"/>
    <w:rsid w:val="00340F7C"/>
    <w:rsid w:val="003A56B5"/>
    <w:rsid w:val="003B2B6C"/>
    <w:rsid w:val="003D4BF8"/>
    <w:rsid w:val="003F337F"/>
    <w:rsid w:val="00402CFB"/>
    <w:rsid w:val="00404224"/>
    <w:rsid w:val="00422543"/>
    <w:rsid w:val="004677A0"/>
    <w:rsid w:val="0047213B"/>
    <w:rsid w:val="00512AF7"/>
    <w:rsid w:val="0055099E"/>
    <w:rsid w:val="005806B5"/>
    <w:rsid w:val="005B23BC"/>
    <w:rsid w:val="005D2B37"/>
    <w:rsid w:val="005D2FE6"/>
    <w:rsid w:val="005D67B0"/>
    <w:rsid w:val="005D6D66"/>
    <w:rsid w:val="005E0F03"/>
    <w:rsid w:val="005E5BF3"/>
    <w:rsid w:val="005F3855"/>
    <w:rsid w:val="0060367E"/>
    <w:rsid w:val="00627770"/>
    <w:rsid w:val="00632733"/>
    <w:rsid w:val="00642BF9"/>
    <w:rsid w:val="006436C7"/>
    <w:rsid w:val="00652D87"/>
    <w:rsid w:val="00654A98"/>
    <w:rsid w:val="0069683B"/>
    <w:rsid w:val="006B01DE"/>
    <w:rsid w:val="006B7699"/>
    <w:rsid w:val="006C187F"/>
    <w:rsid w:val="006D5939"/>
    <w:rsid w:val="006D6859"/>
    <w:rsid w:val="007115DE"/>
    <w:rsid w:val="00746D2F"/>
    <w:rsid w:val="00780BD1"/>
    <w:rsid w:val="00785711"/>
    <w:rsid w:val="0078770D"/>
    <w:rsid w:val="007C2A72"/>
    <w:rsid w:val="007D4A72"/>
    <w:rsid w:val="007E1AB8"/>
    <w:rsid w:val="007E1C55"/>
    <w:rsid w:val="007E6467"/>
    <w:rsid w:val="008130A1"/>
    <w:rsid w:val="00835307"/>
    <w:rsid w:val="00863850"/>
    <w:rsid w:val="008722CA"/>
    <w:rsid w:val="0087611F"/>
    <w:rsid w:val="008A16E4"/>
    <w:rsid w:val="009001B2"/>
    <w:rsid w:val="009321BE"/>
    <w:rsid w:val="009464F6"/>
    <w:rsid w:val="00956DD6"/>
    <w:rsid w:val="00981851"/>
    <w:rsid w:val="009B0B6F"/>
    <w:rsid w:val="009B6772"/>
    <w:rsid w:val="009C452B"/>
    <w:rsid w:val="009E04B0"/>
    <w:rsid w:val="00A16D02"/>
    <w:rsid w:val="00A16FC7"/>
    <w:rsid w:val="00A674EB"/>
    <w:rsid w:val="00A74149"/>
    <w:rsid w:val="00A83294"/>
    <w:rsid w:val="00A9419E"/>
    <w:rsid w:val="00AD7997"/>
    <w:rsid w:val="00AF0E80"/>
    <w:rsid w:val="00B509FE"/>
    <w:rsid w:val="00B5426B"/>
    <w:rsid w:val="00B71306"/>
    <w:rsid w:val="00B9041D"/>
    <w:rsid w:val="00BA3EC3"/>
    <w:rsid w:val="00BB7F48"/>
    <w:rsid w:val="00BE2923"/>
    <w:rsid w:val="00C214A3"/>
    <w:rsid w:val="00C3393E"/>
    <w:rsid w:val="00C40AAA"/>
    <w:rsid w:val="00C55E4E"/>
    <w:rsid w:val="00CB396C"/>
    <w:rsid w:val="00CB55C9"/>
    <w:rsid w:val="00CC6982"/>
    <w:rsid w:val="00CF36B3"/>
    <w:rsid w:val="00D27D56"/>
    <w:rsid w:val="00D3763C"/>
    <w:rsid w:val="00D6028E"/>
    <w:rsid w:val="00D73072"/>
    <w:rsid w:val="00D74B65"/>
    <w:rsid w:val="00D858AD"/>
    <w:rsid w:val="00D87221"/>
    <w:rsid w:val="00D960AB"/>
    <w:rsid w:val="00D97CF0"/>
    <w:rsid w:val="00DF7961"/>
    <w:rsid w:val="00E00D7C"/>
    <w:rsid w:val="00E24886"/>
    <w:rsid w:val="00E8344F"/>
    <w:rsid w:val="00E84F53"/>
    <w:rsid w:val="00E87C73"/>
    <w:rsid w:val="00F51239"/>
    <w:rsid w:val="00F83A3F"/>
    <w:rsid w:val="00F94C6D"/>
    <w:rsid w:val="00F97FF0"/>
    <w:rsid w:val="00FC24E3"/>
    <w:rsid w:val="00FC3185"/>
    <w:rsid w:val="00FD6DA8"/>
    <w:rsid w:val="00FE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F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42BF9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42BF9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42BF9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42BF9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rsid w:val="00642BF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rsid w:val="00642BF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642BF9"/>
    <w:pPr>
      <w:jc w:val="center"/>
    </w:pPr>
    <w:rPr>
      <w:sz w:val="28"/>
      <w:szCs w:val="28"/>
    </w:rPr>
  </w:style>
  <w:style w:type="character" w:customStyle="1" w:styleId="a4">
    <w:name w:val="Название Знак"/>
    <w:link w:val="a3"/>
    <w:uiPriority w:val="99"/>
    <w:rsid w:val="00642BF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642BF9"/>
    <w:pPr>
      <w:ind w:right="-1192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642BF9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642BF9"/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642BF9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F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42BF9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42BF9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42BF9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42BF9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rsid w:val="00642BF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rsid w:val="00642BF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642BF9"/>
    <w:pPr>
      <w:jc w:val="center"/>
    </w:pPr>
    <w:rPr>
      <w:sz w:val="28"/>
      <w:szCs w:val="28"/>
    </w:rPr>
  </w:style>
  <w:style w:type="character" w:customStyle="1" w:styleId="a4">
    <w:name w:val="Название Знак"/>
    <w:link w:val="a3"/>
    <w:uiPriority w:val="99"/>
    <w:rsid w:val="00642BF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642BF9"/>
    <w:pPr>
      <w:ind w:right="-1192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642BF9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642BF9"/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642BF9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FAD3C5F-7230-4458-85B8-F82A6C5A3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1770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Коллективный договор</vt:lpstr>
    </vt:vector>
  </TitlesOfParts>
  <Company>Reanimator Extreme Edition</Company>
  <LinksUpToDate>false</LinksUpToDate>
  <CharactersWithSpaces>11836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Коллективный договор</dc:title>
  <dc:creator>FuckYouBill</dc:creator>
  <cp:lastModifiedBy>ГШК</cp:lastModifiedBy>
  <cp:revision>2</cp:revision>
  <dcterms:created xsi:type="dcterms:W3CDTF">2017-12-11T11:55:00Z</dcterms:created>
  <dcterms:modified xsi:type="dcterms:W3CDTF">2017-12-11T11:55:00Z</dcterms:modified>
</cp:coreProperties>
</file>