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9" w:rsidRDefault="00374E99" w:rsidP="00374E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4E99">
        <w:rPr>
          <w:rFonts w:ascii="Times New Roman" w:hAnsi="Times New Roman" w:cs="Times New Roman"/>
          <w:sz w:val="20"/>
          <w:szCs w:val="20"/>
        </w:rPr>
        <w:t xml:space="preserve">Приложение 1 к </w:t>
      </w:r>
      <w:r w:rsidR="009F44B2">
        <w:rPr>
          <w:rFonts w:ascii="Times New Roman" w:hAnsi="Times New Roman" w:cs="Times New Roman"/>
          <w:sz w:val="20"/>
          <w:szCs w:val="20"/>
        </w:rPr>
        <w:t xml:space="preserve">приказу </w:t>
      </w:r>
      <w:r w:rsidRPr="00374E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4E99" w:rsidRDefault="00374E99" w:rsidP="00374E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4E99">
        <w:rPr>
          <w:rFonts w:ascii="Times New Roman" w:hAnsi="Times New Roman" w:cs="Times New Roman"/>
          <w:sz w:val="20"/>
          <w:szCs w:val="20"/>
        </w:rPr>
        <w:t>МАУ ДО ДЮЦ «Старт» города Тюмени</w:t>
      </w:r>
      <w:r>
        <w:rPr>
          <w:rFonts w:ascii="Times New Roman" w:hAnsi="Times New Roman" w:cs="Times New Roman"/>
          <w:sz w:val="20"/>
          <w:szCs w:val="20"/>
        </w:rPr>
        <w:t xml:space="preserve"> от 02.11.2016</w:t>
      </w:r>
    </w:p>
    <w:p w:rsidR="009F44B2" w:rsidRPr="00374E99" w:rsidRDefault="009F44B2" w:rsidP="00374E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</w:t>
      </w:r>
    </w:p>
    <w:p w:rsidR="00374E99" w:rsidRDefault="00374E99" w:rsidP="003F31E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F31E7" w:rsidRDefault="003F31E7" w:rsidP="003F31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1E7" w:rsidRDefault="003F31E7" w:rsidP="003F31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1E7" w:rsidRPr="0003380A" w:rsidRDefault="003F31E7" w:rsidP="003F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Антикоррупционная политика </w:t>
      </w:r>
      <w:r w:rsidRPr="0003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03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03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03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образования Детско-юношеско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03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3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«Старт» города Тюмени</w:t>
      </w:r>
    </w:p>
    <w:p w:rsidR="003F31E7" w:rsidRPr="0003380A" w:rsidRDefault="003F31E7" w:rsidP="003F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(МАУ ДО ДЮЦ «Старт» города Тюмени)</w:t>
      </w:r>
    </w:p>
    <w:p w:rsidR="003F31E7" w:rsidRPr="003F31E7" w:rsidRDefault="003F31E7" w:rsidP="003F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политика учреждения разработана и принята во исполнение подпункта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25 Указа Президента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от 02.04.2013 №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реализации отдельных положений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со статьей 13.3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 25.12.2008 №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Методическими указаниями Минтруда РФ от 08.1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1.2013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по спорту и молодежной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Администрации города Тюмени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антикоррупционной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единого подхода к обеспечению работы по профилактике и противодействию коррупции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антикоррупционной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основных принципов противодействия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25.12.2008 №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bookmarkStart w:id="0" w:name="sub_1022"/>
      <w:bookmarkEnd w:id="0"/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дерального закона от 25.12.2008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bookmarkStart w:id="1" w:name="sub_10221"/>
      <w:bookmarkEnd w:id="1"/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Контрагент - любое российское или иностранное юридическое или физическое лицо, с которым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договорные отношения, за исключением трудовых отношений.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интересов - ситуация, при которой личная заинтересованность (прямая или косвенная) работника (представителя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влияет или может повлиять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правами и законными интересами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способное привести к причинению вреда правам и законным интересам, имуществу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деловой репутации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</w:t>
      </w:r>
      <w:proofErr w:type="gramEnd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которой он является.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заинтересованность работника (представителя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заинтересованность работника (представителя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связанная с возможностью получения работником (представителем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0"/>
      <w:bookmarkEnd w:id="2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нормативным правовым актом в сфере борьбы с коррупцией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25.12.2008 №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273-ФЗ).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 статьи 13.3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установлена обязанность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proofErr w:type="gramEnd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принимать меры по предупреждению коррупции. Меры, рекомендуемые к применению в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содержатся в части 2 указанной статьи.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121"/>
      <w:bookmarkEnd w:id="3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нормы, устанавливающие ответственность юридических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коррупционные правонарушения, закреплены в статье 14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273-ФЗ. В соответствии с данной статьей, если от имени или в интересах юридического лица осуществляются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применение мер ответственности за коррупционное правонарушение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ответственности за данное коррупционное правонарушение юридическое лицо.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законодательством Российской Федерации, данные нормы распространяются на иностранные юридические лица. Незаконное вознаграждение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юридического лица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19.28 Кодекса Российской Федерации об административных правонарушениях (далее -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денег, ценных бумаг, иного имущества, оказание ему</w:t>
      </w:r>
      <w:proofErr w:type="gramEnd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юридическое лицо административного штрафа).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19.28 КоАП РФ не устанавливает перечень лиц, чьи неправомерные действия могут привести к наложению на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 </w:t>
      </w:r>
      <w:bookmarkStart w:id="4" w:name="sub_2123"/>
      <w:bookmarkEnd w:id="4"/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привлечение к трудовой деятельности бывшего государственного (муниципального) служащего</w:t>
      </w:r>
      <w:r w:rsidRPr="003F3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F31E7" w:rsidRPr="003F31E7" w:rsidRDefault="0011659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</w:t>
      </w:r>
      <w:r w:rsidR="003F31E7"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учитывать положения статьи 12 Федерального закона </w:t>
      </w:r>
      <w:r w:rsid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31E7"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его службы.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представления работодателями указанной информации закреплен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 Правительства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от 08.09.2010 №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Названные требования, исходя из положений пункта 1 Указа Президента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21.07.2010 № 925 «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реализации отдельных положений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распространяются на лиц, замещавших 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proofErr w:type="gramEnd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18.05.2009 №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557,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должностей, утвержденный руководителем государственного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разделом III названного перечня.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органами местного самоуправления (пункт 4 Указа Президента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21.07.2010 №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925).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работодателем обязанности, предусмотренной частью 4 статьи 12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273-ФЗ, является правонарушением и влечет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19.29 КоАП РФ ответственность в виде административного штрафа.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физических лиц за коррупционные правонарушения установлена статьей 13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дисциплинарную ответственность в соответствии с законодательством Российской Федерации. Соответствующие выдержки из нормативных правовых актов приведены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 к настоящим Методическим рекомендациям.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Трудовое законодательство не предусматривает специальных оснований </w:t>
      </w: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привлечения работника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 в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совершением им коррупционного правонарушения в интересах</w:t>
      </w:r>
      <w:proofErr w:type="gramEnd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 имени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в Трудовом кодексе Российской Федерации (далее - ТК РФ) существует возможность привлечения работника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статье 192 ТК РФ к дисциплинарным взысканиям, в частности, относится увольнение работника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16597"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</w:t>
      </w:r>
      <w:proofErr w:type="gramEnd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исполнением им трудовых обязанностей. Трудовой </w:t>
      </w: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работодателем, в том числе в следующих случаях: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proofErr w:type="gramEnd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части 1 статьи 81 ТК РФ);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необоснованного решения руководителем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9 части первой статьи 81 ТК РФ);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однократного грубого нарушения руководителем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заместителями своих трудовых обязанностей (пункт 10 части первой статьи 81 ТК РФ).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системы мер противодействия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основываться на следующих ключевых принципах: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Принцип соответствия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действующему законодательству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общепринятым нормам.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 личного примера руководства.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роль руководства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культуры нетерпимости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коррупции и в создании внутриорганизационной системы предупреждения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противодействия коррупции.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вовлеченности работников.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работников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соразмерности антикоррупционных процедур риску коррупции.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руководителей и сотрудников в коррупционную деятельность, осуществляется с учетом существующих в деятельности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рисков.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эффективности антикоррупционных процедур.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Принцип ответственности и неотвратимости наказания.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Неотвратимость наказания для работников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внутриорганизационной антикоррупционной политики.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Принцип постоянного контроля и регулярного мониторинга.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400"/>
      <w:bookmarkStart w:id="6" w:name="sub_401"/>
      <w:bookmarkEnd w:id="5"/>
      <w:bookmarkEnd w:id="6"/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кругом лиц, попадающих под действие политики, являются работники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находящиеся с ней в трудовых отношениях, вне зависимости от занимаемой должности и выполняемых функций. Однако политика может закреплять случаи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условия, при которых ее действие распространяется и на других лиц, например, физических и (или) юридических лиц, с которыми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вступает в иные договорные отношения. При этом необходимо учитывать, что эти случаи, условия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также должны быть закреплены в договорах, заключаемых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чреждением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контрагентами.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обязанности работников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16597"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предупреждением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противодействием коррупции: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воздерживаться от совершения и (или) участия в совершении коррупционных правонарушений в интересах или от имени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склонения работника к совершению коррупционных правонарушений;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лицами;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непосредственному начальнику или иному ответственному лицу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возникновения либо возникшем у работника конфликте интересов.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должностного лица по противодействию коррупции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представление на утверждение руководителю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локальных нормативных актов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 реализацию мер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коррупции (антикоррупционной политики, кодекса этики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служебного поведения работников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16597"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далее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контрольных мероприятий, направленных на выявление коррупционных правонарушений работниками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проведения оценки коррупционных рисков;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случаях совершения коррупционных правонарушений работниками, контрагентами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лицами;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заполнения и рассмотрения деклараций о конфликте интересов;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обучающих мероприятий по вопросам профилактики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противодействия коррупции и индивидуального консультирования работников;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содействия уполномоченным представителям контрольно-надзорных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правоохранительных органов при проведении ими инспекционных проверок деятельности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предупреждения и противодействия коррупции;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F31E7" w:rsidRPr="003F31E7" w:rsidRDefault="003F31E7" w:rsidP="003F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оценки результатов антикоррупционной работы и подготовка соответствующих отчетных материалов руководству </w:t>
      </w:r>
      <w:r w:rsidR="0011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3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4E3" w:rsidRDefault="004374E3" w:rsidP="00437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4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пересмотра и внесения изменений в антикорр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упционную политику учреждения.</w:t>
      </w:r>
      <w:bookmarkStart w:id="7" w:name="_GoBack"/>
      <w:bookmarkEnd w:id="7"/>
    </w:p>
    <w:p w:rsidR="004374E3" w:rsidRPr="004374E3" w:rsidRDefault="004374E3" w:rsidP="00437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Pr="0043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локальный нормативный акт может быть пересмотрен, в него могут быть внесены изменения в случае изменения законодательства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374E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43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Конкретизация отдельных аспектов антикоррупционной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43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осуществляться путем разработки дополнений и приложений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Pr="0043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акту. </w:t>
      </w:r>
    </w:p>
    <w:p w:rsidR="003F31E7" w:rsidRPr="00374E99" w:rsidRDefault="003F31E7" w:rsidP="00437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антикоррупционной политики прошел обсуждение в учреждении в период </w:t>
      </w:r>
      <w:r w:rsidR="00116597" w:rsidRPr="00437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E99" w:rsidRPr="00374E99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по 28</w:t>
      </w:r>
      <w:r w:rsidR="00116597" w:rsidRPr="003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E99" w:rsidRPr="003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2016</w:t>
      </w:r>
      <w:r w:rsidR="00116597" w:rsidRPr="003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74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1E7" w:rsidRPr="00374E99" w:rsidRDefault="003F31E7" w:rsidP="00437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E7" w:rsidRPr="00374E99" w:rsidRDefault="003F31E7" w:rsidP="004374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общего собрании работников учреждения</w:t>
      </w:r>
    </w:p>
    <w:p w:rsidR="003F31E7" w:rsidRPr="004374E3" w:rsidRDefault="00374E99" w:rsidP="004374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9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</w:t>
      </w:r>
      <w:r w:rsidR="003F31E7" w:rsidRPr="00374E99">
        <w:rPr>
          <w:rFonts w:ascii="Times New Roman" w:eastAsia="Times New Roman" w:hAnsi="Times New Roman" w:cs="Times New Roman"/>
          <w:sz w:val="24"/>
          <w:szCs w:val="24"/>
          <w:lang w:eastAsia="ru-RU"/>
        </w:rPr>
        <w:t>016.</w:t>
      </w:r>
    </w:p>
    <w:p w:rsidR="003F31E7" w:rsidRPr="004374E3" w:rsidRDefault="003F31E7" w:rsidP="004374E3">
      <w:pPr>
        <w:spacing w:after="0" w:line="240" w:lineRule="auto"/>
        <w:ind w:firstLine="567"/>
        <w:jc w:val="both"/>
      </w:pPr>
    </w:p>
    <w:p w:rsidR="00A119EB" w:rsidRDefault="00A119EB"/>
    <w:sectPr w:rsidR="00A119EB" w:rsidSect="003E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56B16"/>
    <w:rsid w:val="00116597"/>
    <w:rsid w:val="00374E99"/>
    <w:rsid w:val="003E4736"/>
    <w:rsid w:val="003F31E7"/>
    <w:rsid w:val="004374E3"/>
    <w:rsid w:val="0093271B"/>
    <w:rsid w:val="009F44B2"/>
    <w:rsid w:val="00A119EB"/>
    <w:rsid w:val="00C56B16"/>
    <w:rsid w:val="00E9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1E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74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1E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74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998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6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Инна Леонидовна</dc:creator>
  <cp:keywords/>
  <dc:description/>
  <cp:lastModifiedBy>Старт</cp:lastModifiedBy>
  <cp:revision>6</cp:revision>
  <cp:lastPrinted>2017-08-08T12:38:00Z</cp:lastPrinted>
  <dcterms:created xsi:type="dcterms:W3CDTF">2017-02-09T11:29:00Z</dcterms:created>
  <dcterms:modified xsi:type="dcterms:W3CDTF">2017-08-08T12:38:00Z</dcterms:modified>
</cp:coreProperties>
</file>